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EE" w:rsidRPr="00C53130" w:rsidRDefault="00443CEE" w:rsidP="00C5313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3130">
        <w:rPr>
          <w:rFonts w:ascii="Times New Roman" w:hAnsi="Times New Roman" w:cs="Times New Roman"/>
          <w:b/>
          <w:sz w:val="24"/>
          <w:szCs w:val="24"/>
        </w:rPr>
        <w:t>Я.А.</w:t>
      </w:r>
      <w:r w:rsidR="001F2061" w:rsidRPr="00C53130">
        <w:rPr>
          <w:rFonts w:ascii="Times New Roman" w:hAnsi="Times New Roman" w:cs="Times New Roman"/>
          <w:b/>
          <w:sz w:val="24"/>
          <w:szCs w:val="24"/>
        </w:rPr>
        <w:t>Бойко</w:t>
      </w:r>
      <w:proofErr w:type="spellEnd"/>
      <w:r w:rsidR="001F2061" w:rsidRPr="00C531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CEE" w:rsidRPr="00C53130" w:rsidRDefault="00443CEE" w:rsidP="00C5313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130">
        <w:rPr>
          <w:rFonts w:ascii="Times New Roman" w:hAnsi="Times New Roman" w:cs="Times New Roman"/>
          <w:b/>
          <w:sz w:val="24"/>
          <w:szCs w:val="24"/>
        </w:rPr>
        <w:t>Аспирант</w:t>
      </w:r>
      <w:r w:rsidRPr="00C53130">
        <w:rPr>
          <w:rFonts w:ascii="Times New Roman" w:hAnsi="Times New Roman" w:cs="Times New Roman"/>
          <w:sz w:val="24"/>
          <w:szCs w:val="24"/>
        </w:rPr>
        <w:t xml:space="preserve"> </w:t>
      </w:r>
      <w:r w:rsidRPr="00C53130">
        <w:rPr>
          <w:rFonts w:ascii="Times New Roman" w:hAnsi="Times New Roman" w:cs="Times New Roman"/>
          <w:b/>
          <w:sz w:val="24"/>
          <w:szCs w:val="24"/>
        </w:rPr>
        <w:t>Уманского государственного педагогического университета</w:t>
      </w:r>
    </w:p>
    <w:p w:rsidR="00443CEE" w:rsidRPr="00C53130" w:rsidRDefault="00443CEE" w:rsidP="00C5313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53130">
        <w:rPr>
          <w:rFonts w:ascii="Times New Roman" w:hAnsi="Times New Roman" w:cs="Times New Roman"/>
          <w:b/>
          <w:sz w:val="24"/>
          <w:szCs w:val="24"/>
          <w:lang w:val="en-US"/>
        </w:rPr>
        <w:t>Y.A.Boyko</w:t>
      </w:r>
      <w:proofErr w:type="spellEnd"/>
    </w:p>
    <w:p w:rsidR="00443CEE" w:rsidRPr="00C53130" w:rsidRDefault="00822BD2" w:rsidP="00C5313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31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3CEE" w:rsidRPr="00C531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Graduate student of </w:t>
      </w:r>
      <w:proofErr w:type="spellStart"/>
      <w:r w:rsidR="00443CEE" w:rsidRPr="00C53130">
        <w:rPr>
          <w:rFonts w:ascii="Times New Roman" w:hAnsi="Times New Roman" w:cs="Times New Roman"/>
          <w:b/>
          <w:sz w:val="24"/>
          <w:szCs w:val="24"/>
          <w:lang w:val="en-US"/>
        </w:rPr>
        <w:t>Uman</w:t>
      </w:r>
      <w:proofErr w:type="spellEnd"/>
      <w:r w:rsidR="00443CEE" w:rsidRPr="00C531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State Pedagogical University</w:t>
      </w:r>
    </w:p>
    <w:p w:rsidR="00443CEE" w:rsidRPr="00C53130" w:rsidRDefault="00443CEE" w:rsidP="00C5313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3130">
        <w:rPr>
          <w:rFonts w:ascii="Times New Roman" w:hAnsi="Times New Roman" w:cs="Times New Roman"/>
          <w:b/>
          <w:sz w:val="24"/>
          <w:szCs w:val="24"/>
          <w:lang w:val="en-US"/>
        </w:rPr>
        <w:t>yakivboyko</w:t>
      </w:r>
      <w:proofErr w:type="spellEnd"/>
      <w:r w:rsidRPr="00C53130">
        <w:rPr>
          <w:rFonts w:ascii="Times New Roman" w:hAnsi="Times New Roman" w:cs="Times New Roman"/>
          <w:b/>
          <w:sz w:val="24"/>
          <w:szCs w:val="24"/>
        </w:rPr>
        <w:t>@</w:t>
      </w:r>
      <w:r w:rsidRPr="00C53130">
        <w:rPr>
          <w:rFonts w:ascii="Times New Roman" w:hAnsi="Times New Roman" w:cs="Times New Roman"/>
          <w:b/>
          <w:sz w:val="24"/>
          <w:szCs w:val="24"/>
          <w:lang w:val="en-US"/>
        </w:rPr>
        <w:t>meta</w:t>
      </w:r>
      <w:r w:rsidRPr="00C5313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53130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proofErr w:type="spellEnd"/>
    </w:p>
    <w:p w:rsidR="00443CEE" w:rsidRPr="00C53130" w:rsidRDefault="00443CEE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53130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C53130">
        <w:rPr>
          <w:rFonts w:ascii="Times New Roman" w:hAnsi="Times New Roman" w:cs="Times New Roman"/>
          <w:sz w:val="24"/>
          <w:szCs w:val="24"/>
        </w:rPr>
        <w:t xml:space="preserve">: </w:t>
      </w:r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статье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определены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сравнительные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характеристики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сформированности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экологической культуры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американских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украинских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старшеклассников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проанализированы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эти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характеристики,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раскрыто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тенденции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экологического образов</w:t>
      </w:r>
      <w:r w:rsidR="00831472"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ания в </w:t>
      </w:r>
      <w:proofErr w:type="spellStart"/>
      <w:r w:rsidR="00831472" w:rsidRPr="00C53130">
        <w:rPr>
          <w:rFonts w:ascii="Times New Roman" w:hAnsi="Times New Roman" w:cs="Times New Roman"/>
          <w:sz w:val="24"/>
          <w:szCs w:val="24"/>
          <w:lang w:val="uk-UA"/>
        </w:rPr>
        <w:t>указанных</w:t>
      </w:r>
      <w:proofErr w:type="spellEnd"/>
      <w:r w:rsidR="00831472"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странах и </w:t>
      </w:r>
      <w:proofErr w:type="spellStart"/>
      <w:r w:rsidR="00831472" w:rsidRPr="00C53130">
        <w:rPr>
          <w:rFonts w:ascii="Times New Roman" w:hAnsi="Times New Roman" w:cs="Times New Roman"/>
          <w:sz w:val="24"/>
          <w:szCs w:val="24"/>
          <w:lang w:val="uk-UA"/>
        </w:rPr>
        <w:t>освещ</w:t>
      </w:r>
      <w:r w:rsidRPr="00C53130">
        <w:rPr>
          <w:rFonts w:ascii="Times New Roman" w:hAnsi="Times New Roman" w:cs="Times New Roman"/>
          <w:sz w:val="24"/>
          <w:szCs w:val="24"/>
          <w:lang w:val="uk-UA"/>
        </w:rPr>
        <w:t>ены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перспективный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американский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839C7" w:rsidRPr="00C53130">
        <w:rPr>
          <w:rFonts w:ascii="Times New Roman" w:hAnsi="Times New Roman" w:cs="Times New Roman"/>
          <w:sz w:val="24"/>
          <w:szCs w:val="24"/>
          <w:lang w:val="uk-UA"/>
        </w:rPr>
        <w:t>пыт</w:t>
      </w:r>
      <w:proofErr w:type="spellEnd"/>
      <w:r w:rsidR="004839C7"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839C7" w:rsidRPr="00C53130">
        <w:rPr>
          <w:rFonts w:ascii="Times New Roman" w:hAnsi="Times New Roman" w:cs="Times New Roman"/>
          <w:sz w:val="24"/>
          <w:szCs w:val="24"/>
          <w:lang w:val="uk-UA"/>
        </w:rPr>
        <w:t>который</w:t>
      </w:r>
      <w:proofErr w:type="spellEnd"/>
      <w:r w:rsidR="004839C7"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839C7" w:rsidRPr="00C53130">
        <w:rPr>
          <w:rFonts w:ascii="Times New Roman" w:hAnsi="Times New Roman" w:cs="Times New Roman"/>
          <w:sz w:val="24"/>
          <w:szCs w:val="24"/>
          <w:lang w:val="uk-UA"/>
        </w:rPr>
        <w:t>стоит</w:t>
      </w:r>
      <w:proofErr w:type="spellEnd"/>
      <w:r w:rsidR="004839C7"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839C7" w:rsidRPr="00C53130">
        <w:rPr>
          <w:rFonts w:ascii="Times New Roman" w:hAnsi="Times New Roman" w:cs="Times New Roman"/>
          <w:sz w:val="24"/>
          <w:szCs w:val="24"/>
          <w:lang w:val="uk-UA"/>
        </w:rPr>
        <w:t>внедренить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в систему воспитания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отечественных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старшеклассников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3CEE" w:rsidRPr="00C53130" w:rsidRDefault="00443CEE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53130">
        <w:rPr>
          <w:rFonts w:ascii="Times New Roman" w:hAnsi="Times New Roman" w:cs="Times New Roman"/>
          <w:b/>
          <w:sz w:val="24"/>
          <w:szCs w:val="24"/>
          <w:lang w:val="en-US"/>
        </w:rPr>
        <w:t>The summary</w:t>
      </w:r>
      <w:r w:rsidRPr="00C531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The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article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deals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with the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comparative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characteristics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of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fostering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ecological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culture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of American and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Ukrainian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high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school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students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. We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made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analysis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of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these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characteristics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revealed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trends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of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environmental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education in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these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countries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and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highlighted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promising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American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experience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that is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worth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implementing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in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domestic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education of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high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school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students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3CEE" w:rsidRPr="00C53130" w:rsidRDefault="00443CEE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3130">
        <w:rPr>
          <w:rFonts w:ascii="Times New Roman" w:hAnsi="Times New Roman" w:cs="Times New Roman"/>
          <w:b/>
          <w:sz w:val="24"/>
          <w:szCs w:val="24"/>
          <w:lang w:val="uk-UA"/>
        </w:rPr>
        <w:t>Ключевые</w:t>
      </w:r>
      <w:proofErr w:type="spellEnd"/>
      <w:r w:rsidRPr="00C531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слова</w:t>
      </w:r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экологическая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культура,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экологическое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образование, США, ученики старших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классов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3CEE" w:rsidRPr="00C53130" w:rsidRDefault="00443CEE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3130">
        <w:rPr>
          <w:rFonts w:ascii="Times New Roman" w:hAnsi="Times New Roman" w:cs="Times New Roman"/>
          <w:b/>
          <w:sz w:val="24"/>
          <w:szCs w:val="24"/>
          <w:lang w:val="uk-UA"/>
        </w:rPr>
        <w:t>Keywords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ecological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culture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environmental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education, the United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States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high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school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uk-UA"/>
        </w:rPr>
        <w:t>students</w:t>
      </w:r>
      <w:proofErr w:type="spellEnd"/>
      <w:r w:rsidRPr="00C5313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2061" w:rsidRPr="00C53130" w:rsidRDefault="001F2061" w:rsidP="00C531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130">
        <w:rPr>
          <w:rFonts w:ascii="Times New Roman" w:hAnsi="Times New Roman" w:cs="Times New Roman"/>
          <w:b/>
          <w:sz w:val="24"/>
          <w:szCs w:val="24"/>
        </w:rPr>
        <w:t>Сравнительная характеристика сформированности</w:t>
      </w:r>
      <w:bookmarkStart w:id="0" w:name="_GoBack"/>
      <w:bookmarkEnd w:id="0"/>
      <w:r w:rsidRPr="00C53130">
        <w:rPr>
          <w:rFonts w:ascii="Times New Roman" w:hAnsi="Times New Roman" w:cs="Times New Roman"/>
          <w:b/>
          <w:sz w:val="24"/>
          <w:szCs w:val="24"/>
        </w:rPr>
        <w:t xml:space="preserve"> экологической культуры американских и украинских старшеклассников</w:t>
      </w:r>
    </w:p>
    <w:p w:rsidR="0001138B" w:rsidRPr="00C53130" w:rsidRDefault="0001138B" w:rsidP="00C531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Современное состояние развития Украины приводит </w:t>
      </w:r>
      <w:r w:rsidR="00D828CD" w:rsidRPr="00C53130">
        <w:rPr>
          <w:rFonts w:ascii="Times New Roman" w:hAnsi="Times New Roman" w:cs="Times New Roman"/>
          <w:sz w:val="24"/>
          <w:szCs w:val="24"/>
        </w:rPr>
        <w:t>к определению</w:t>
      </w:r>
      <w:r w:rsidRPr="00C53130">
        <w:rPr>
          <w:rFonts w:ascii="Times New Roman" w:hAnsi="Times New Roman" w:cs="Times New Roman"/>
          <w:sz w:val="24"/>
          <w:szCs w:val="24"/>
        </w:rPr>
        <w:t xml:space="preserve"> новых приоритетов и перспектив формирования экологической культуры всех слоев населения и выдвигает новые требования к содержанию, форм</w:t>
      </w:r>
      <w:r w:rsidR="004839C7" w:rsidRPr="00C53130">
        <w:rPr>
          <w:rFonts w:ascii="Times New Roman" w:hAnsi="Times New Roman" w:cs="Times New Roman"/>
          <w:sz w:val="24"/>
          <w:szCs w:val="24"/>
        </w:rPr>
        <w:t>ам и технологиям</w:t>
      </w:r>
      <w:r w:rsidRPr="00C53130">
        <w:rPr>
          <w:rFonts w:ascii="Times New Roman" w:hAnsi="Times New Roman" w:cs="Times New Roman"/>
          <w:sz w:val="24"/>
          <w:szCs w:val="24"/>
        </w:rPr>
        <w:t xml:space="preserve"> воспитания данного личностного образования. Сегодня происходит переосмысление целей, задач, экологического образования старшеклассников и разработка на этой основе принципов реформирования системы экологического воспитания.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Формирование экологической культуры - процесс сложный, он обеспечивается согласованным воздействием идеологии, права, науки, производства, искусства и образования. Свой существенный вклад в решение проблемы формирования экологической культуры подрастающего поколения, а в этом единодушны и отечественные и американские исследователи, должны сделать школа и педагогика.</w:t>
      </w:r>
    </w:p>
    <w:p w:rsidR="00670AEC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lastRenderedPageBreak/>
        <w:t xml:space="preserve">Мы считаем, что формирование экологической культуры старшеклассников - это процесс становления экологически грамотной личности в результате целенаправленной подготовки и их собственной активности. На наш взгляд, особое внимание следует обратить на то, что формирование экологической культуры не может быть только средством профилактики экологических нарушений, оно должно стать средством формирования цивилизованно - развитой личности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- активного типа, обладающий высокоразвитой экологической культурой.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b/>
          <w:sz w:val="24"/>
          <w:szCs w:val="24"/>
        </w:rPr>
        <w:t>Анализ последних исследований и публикаций.</w:t>
      </w:r>
      <w:r w:rsidRPr="00C53130">
        <w:rPr>
          <w:rFonts w:ascii="Times New Roman" w:hAnsi="Times New Roman" w:cs="Times New Roman"/>
          <w:sz w:val="24"/>
          <w:szCs w:val="24"/>
        </w:rPr>
        <w:t xml:space="preserve"> Проблемами сущности экологической культуры занимались такие отечестве</w:t>
      </w:r>
      <w:r w:rsidR="00C53130">
        <w:rPr>
          <w:rFonts w:ascii="Times New Roman" w:hAnsi="Times New Roman" w:cs="Times New Roman"/>
          <w:sz w:val="24"/>
          <w:szCs w:val="24"/>
        </w:rPr>
        <w:t xml:space="preserve">нные ученые, как М. </w:t>
      </w:r>
      <w:proofErr w:type="spellStart"/>
      <w:r w:rsidR="00C53130">
        <w:rPr>
          <w:rFonts w:ascii="Times New Roman" w:hAnsi="Times New Roman" w:cs="Times New Roman"/>
          <w:sz w:val="24"/>
          <w:szCs w:val="24"/>
        </w:rPr>
        <w:t>Бойчева</w:t>
      </w:r>
      <w:proofErr w:type="spellEnd"/>
      <w:r w:rsidR="00C53130">
        <w:rPr>
          <w:rFonts w:ascii="Times New Roman" w:hAnsi="Times New Roman" w:cs="Times New Roman"/>
          <w:sz w:val="24"/>
          <w:szCs w:val="24"/>
        </w:rPr>
        <w:t>, А. </w:t>
      </w:r>
      <w:r w:rsidRPr="00C53130">
        <w:rPr>
          <w:rFonts w:ascii="Times New Roman" w:hAnsi="Times New Roman" w:cs="Times New Roman"/>
          <w:sz w:val="24"/>
          <w:szCs w:val="24"/>
        </w:rPr>
        <w:t xml:space="preserve">Горелов, С.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Дерябо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, Е. Король, С. Лебедь, И. Павленко, А.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Плахотник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>, Н. Пустовит и зарубеж</w:t>
      </w:r>
      <w:r w:rsidR="004839C7" w:rsidRPr="00C53130">
        <w:rPr>
          <w:rFonts w:ascii="Times New Roman" w:hAnsi="Times New Roman" w:cs="Times New Roman"/>
          <w:sz w:val="24"/>
          <w:szCs w:val="24"/>
        </w:rPr>
        <w:t xml:space="preserve">ные Холл, </w:t>
      </w:r>
      <w:proofErr w:type="spellStart"/>
      <w:r w:rsidR="004839C7" w:rsidRPr="00C53130">
        <w:rPr>
          <w:rFonts w:ascii="Times New Roman" w:hAnsi="Times New Roman" w:cs="Times New Roman"/>
          <w:sz w:val="24"/>
          <w:szCs w:val="24"/>
        </w:rPr>
        <w:t>Дисингер</w:t>
      </w:r>
      <w:proofErr w:type="spellEnd"/>
      <w:r w:rsidR="004839C7" w:rsidRPr="00C53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39C7" w:rsidRPr="00C53130">
        <w:rPr>
          <w:rFonts w:ascii="Times New Roman" w:hAnsi="Times New Roman" w:cs="Times New Roman"/>
          <w:sz w:val="24"/>
          <w:szCs w:val="24"/>
        </w:rPr>
        <w:t>Гоф</w:t>
      </w:r>
      <w:proofErr w:type="spellEnd"/>
      <w:r w:rsidR="004839C7" w:rsidRPr="00C53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39C7" w:rsidRPr="00C53130">
        <w:rPr>
          <w:rFonts w:ascii="Times New Roman" w:hAnsi="Times New Roman" w:cs="Times New Roman"/>
          <w:sz w:val="24"/>
          <w:szCs w:val="24"/>
        </w:rPr>
        <w:t>Палмер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, Стерлинг, Купер,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Стапп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Существует ряд исследований относительно экологических установок в зарубежной литературе: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Лееминг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, Брэдли, Пуле и О'Коннор,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Четин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, Маки, Сама,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Йылмаз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Алп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, Узун и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Саглам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Фернанд</w:t>
      </w:r>
      <w:r w:rsidR="004839C7" w:rsidRPr="00C53130">
        <w:rPr>
          <w:rFonts w:ascii="Times New Roman" w:hAnsi="Times New Roman" w:cs="Times New Roman"/>
          <w:sz w:val="24"/>
          <w:szCs w:val="24"/>
        </w:rPr>
        <w:t>ес-Манзанал</w:t>
      </w:r>
      <w:proofErr w:type="spellEnd"/>
      <w:r w:rsidR="004839C7" w:rsidRPr="00C53130">
        <w:rPr>
          <w:rFonts w:ascii="Times New Roman" w:hAnsi="Times New Roman" w:cs="Times New Roman"/>
          <w:sz w:val="24"/>
          <w:szCs w:val="24"/>
        </w:rPr>
        <w:t xml:space="preserve">, Аслан, </w:t>
      </w:r>
      <w:proofErr w:type="spellStart"/>
      <w:r w:rsidR="004839C7" w:rsidRPr="00C53130">
        <w:rPr>
          <w:rFonts w:ascii="Times New Roman" w:hAnsi="Times New Roman" w:cs="Times New Roman"/>
          <w:sz w:val="24"/>
          <w:szCs w:val="24"/>
        </w:rPr>
        <w:t>Озсой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Угулу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Еркол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>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Ученый </w:t>
      </w:r>
      <w:r w:rsidR="00DC297D" w:rsidRPr="00C53130">
        <w:rPr>
          <w:rFonts w:ascii="Times New Roman" w:hAnsi="Times New Roman" w:cs="Times New Roman"/>
          <w:sz w:val="24"/>
          <w:szCs w:val="24"/>
        </w:rPr>
        <w:t xml:space="preserve">Гей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Тунджер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в 2008 году в своем исследовании сделал вывод, что девушки более чувствительны к устойчивому развитию, а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Фернандес-Манзанал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и другие докладывают о значительные расхождения показателей экологической культуры учащихся женского и мужского пола по отношению к факторам, которые необходимы для сохранения природы и экологически благоприятной поведения. Представители женского пола набрали больше баллов </w:t>
      </w:r>
      <w:r w:rsidR="00D828CD" w:rsidRPr="00C53130">
        <w:rPr>
          <w:rFonts w:ascii="Times New Roman" w:hAnsi="Times New Roman" w:cs="Times New Roman"/>
          <w:sz w:val="24"/>
          <w:szCs w:val="24"/>
        </w:rPr>
        <w:t>по отношению</w:t>
      </w:r>
      <w:r w:rsidRPr="00C53130">
        <w:rPr>
          <w:rFonts w:ascii="Times New Roman" w:hAnsi="Times New Roman" w:cs="Times New Roman"/>
          <w:sz w:val="24"/>
          <w:szCs w:val="24"/>
        </w:rPr>
        <w:t xml:space="preserve"> </w:t>
      </w:r>
      <w:r w:rsidR="00D828CD" w:rsidRPr="00C53130">
        <w:rPr>
          <w:rFonts w:ascii="Times New Roman" w:hAnsi="Times New Roman" w:cs="Times New Roman"/>
          <w:sz w:val="24"/>
          <w:szCs w:val="24"/>
        </w:rPr>
        <w:t>к обоим факторам</w:t>
      </w:r>
      <w:r w:rsidRPr="00C53130">
        <w:rPr>
          <w:rFonts w:ascii="Times New Roman" w:hAnsi="Times New Roman" w:cs="Times New Roman"/>
          <w:sz w:val="24"/>
          <w:szCs w:val="24"/>
        </w:rPr>
        <w:t>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  Исследования, касающиеся учащихся начальной и старшей школы указывают на половую разницу относительно установок к окружающей среде. Исследователи Дженкинс и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Пелл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обнаружили, что девушки имели более позитивную установку к окружающей среде и чаще брали на себя ответственность в экологическом защите. Данные от исследований говорят, что существует связь между установкой учащихся к окружающей среде и уровнем заинтересованности в изучении экологических тем. С этой точки зрения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Беннетт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Кахриман-Озтюрк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подчеркивают важность изучения ученических установок под углом естественных наук в учебном план</w:t>
      </w:r>
      <w:r w:rsidR="009B09BD" w:rsidRPr="00C53130">
        <w:rPr>
          <w:rFonts w:ascii="Times New Roman" w:hAnsi="Times New Roman" w:cs="Times New Roman"/>
          <w:sz w:val="24"/>
          <w:szCs w:val="24"/>
        </w:rPr>
        <w:t>е и формирования запланированного</w:t>
      </w:r>
      <w:r w:rsidRPr="00C53130">
        <w:rPr>
          <w:rFonts w:ascii="Times New Roman" w:hAnsi="Times New Roman" w:cs="Times New Roman"/>
          <w:sz w:val="24"/>
          <w:szCs w:val="24"/>
        </w:rPr>
        <w:t xml:space="preserve"> поведения. И напоследок,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Угулу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Еркол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придерживаются мнения, что изучение ученических установок к окружающей среде может показаться полезным для решения экологических проблем.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  По этой причине используются различные способы исследования эколог</w:t>
      </w:r>
      <w:r w:rsidR="00362F66" w:rsidRPr="00C53130">
        <w:rPr>
          <w:rFonts w:ascii="Times New Roman" w:hAnsi="Times New Roman" w:cs="Times New Roman"/>
          <w:sz w:val="24"/>
          <w:szCs w:val="24"/>
        </w:rPr>
        <w:t>ической установки. Об этом отмечают</w:t>
      </w:r>
      <w:r w:rsidRPr="00C53130">
        <w:rPr>
          <w:rFonts w:ascii="Times New Roman" w:hAnsi="Times New Roman" w:cs="Times New Roman"/>
          <w:sz w:val="24"/>
          <w:szCs w:val="24"/>
        </w:rPr>
        <w:t xml:space="preserve"> в своих трудах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Лееминг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Фернандес-Манзанал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Окур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Ялчин-Оздилек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, Узун и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Саглам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. Каждая такая шкала, разработанная, начиная от начальной школы и до университета, имеют свои особенности. Изучение литературы по </w:t>
      </w:r>
      <w:r w:rsidRPr="00C53130">
        <w:rPr>
          <w:rFonts w:ascii="Times New Roman" w:hAnsi="Times New Roman" w:cs="Times New Roman"/>
          <w:sz w:val="24"/>
          <w:szCs w:val="24"/>
        </w:rPr>
        <w:lastRenderedPageBreak/>
        <w:t>этому вопросу приводит нас к мысли, что экологическая установка и поведение отличаются на разных уровн</w:t>
      </w:r>
      <w:r w:rsidR="009B09BD" w:rsidRPr="00C53130">
        <w:rPr>
          <w:rFonts w:ascii="Times New Roman" w:hAnsi="Times New Roman" w:cs="Times New Roman"/>
          <w:sz w:val="24"/>
          <w:szCs w:val="24"/>
        </w:rPr>
        <w:t xml:space="preserve">ях обучения. Разработка шкалы </w:t>
      </w:r>
      <w:r w:rsidRPr="00C53130">
        <w:rPr>
          <w:rFonts w:ascii="Times New Roman" w:hAnsi="Times New Roman" w:cs="Times New Roman"/>
          <w:sz w:val="24"/>
          <w:szCs w:val="24"/>
        </w:rPr>
        <w:t xml:space="preserve">экологической установки происходит прежде всего на уровне университета. Очевидным фактом является то, что количество валидных и надежных шкал для измерения отношения учащихся старших классов к окружающей среде составляет небольшое количество. Такой точки зрения придерживаются Узун и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Саглам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в своем исследовании.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b/>
          <w:sz w:val="24"/>
          <w:szCs w:val="24"/>
        </w:rPr>
        <w:t>Цель статьи</w:t>
      </w:r>
      <w:r w:rsidRPr="00C53130">
        <w:rPr>
          <w:rFonts w:ascii="Times New Roman" w:hAnsi="Times New Roman" w:cs="Times New Roman"/>
          <w:sz w:val="24"/>
          <w:szCs w:val="24"/>
        </w:rPr>
        <w:t xml:space="preserve"> заключается в определении основных показателей сформированности экологической культуры украинских и американских старшеклассников, анализе этих характеристик и определении рекомендуемых путей их улучшения.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b/>
          <w:sz w:val="24"/>
          <w:szCs w:val="24"/>
        </w:rPr>
        <w:t>Изложение основного материала.</w:t>
      </w:r>
      <w:r w:rsidRPr="00C53130">
        <w:rPr>
          <w:rFonts w:ascii="Times New Roman" w:hAnsi="Times New Roman" w:cs="Times New Roman"/>
          <w:sz w:val="24"/>
          <w:szCs w:val="24"/>
        </w:rPr>
        <w:t xml:space="preserve"> Отече</w:t>
      </w:r>
      <w:r w:rsidR="00362F66" w:rsidRPr="00C53130">
        <w:rPr>
          <w:rFonts w:ascii="Times New Roman" w:hAnsi="Times New Roman" w:cs="Times New Roman"/>
          <w:sz w:val="24"/>
          <w:szCs w:val="24"/>
        </w:rPr>
        <w:t>ственный ученый Н. 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Пустовит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трактует экологическую культуру как совокупность следующих элементов - знания, умения, чувства; структурные элементы более высокого порядка: убеждения, идеалы, отношения, считая, что они находятся в тесной взаимосвязи [1].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Е. Король рассматривает экологическую культуру как качество личности, которая является основой и конечным результатом воспитания и трактует ее как показатель такого уровня сознания, который побуждал бы подрастающее поколение к глубокому изучению законов природы</w:t>
      </w:r>
      <w:r w:rsidR="009B09BD" w:rsidRPr="00C53130">
        <w:rPr>
          <w:rFonts w:ascii="Times New Roman" w:hAnsi="Times New Roman" w:cs="Times New Roman"/>
          <w:sz w:val="24"/>
          <w:szCs w:val="24"/>
        </w:rPr>
        <w:t xml:space="preserve"> и экологически целесообразного взаимодействии</w:t>
      </w:r>
      <w:r w:rsidRPr="00C53130">
        <w:rPr>
          <w:rFonts w:ascii="Times New Roman" w:hAnsi="Times New Roman" w:cs="Times New Roman"/>
          <w:sz w:val="24"/>
          <w:szCs w:val="24"/>
        </w:rPr>
        <w:t xml:space="preserve"> с ней, отражал бы соответствующие отношения к каким</w:t>
      </w:r>
      <w:r w:rsidR="00362F66" w:rsidRPr="00C53130">
        <w:rPr>
          <w:rFonts w:ascii="Times New Roman" w:hAnsi="Times New Roman" w:cs="Times New Roman"/>
          <w:sz w:val="24"/>
          <w:szCs w:val="24"/>
        </w:rPr>
        <w:t>-то изменениям</w:t>
      </w:r>
      <w:r w:rsidRPr="00C53130">
        <w:rPr>
          <w:rFonts w:ascii="Times New Roman" w:hAnsi="Times New Roman" w:cs="Times New Roman"/>
          <w:sz w:val="24"/>
          <w:szCs w:val="24"/>
        </w:rPr>
        <w:t xml:space="preserve"> в природной среде [2].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          Формируя экологическую культуру старшеклассников, необходимо учитывать возрастные особенности этого периода. В старшем школьном возрасте развивается самосознание, самооценка, которая не всегда является адекватной, но может быть либо низкой или чрезмерно высокой. В старшем школьном возрасте происходит самоопределение, основой которого является потребность занять внутреннюю позицию взрослого, осознать себя членом общества, определиться, то есть понять себя, свои возможности, свое место и предназначение в жизни.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Относительно особенностей формирования экологической культуры у учащихся данного возраста, то в существующей украинской и американской научной литературе по данной проблеме представлены разнообразные, часто противоречивые взгляды, при э</w:t>
      </w:r>
      <w:r w:rsidR="00362F66" w:rsidRPr="00C53130">
        <w:rPr>
          <w:rFonts w:ascii="Times New Roman" w:hAnsi="Times New Roman" w:cs="Times New Roman"/>
          <w:sz w:val="24"/>
          <w:szCs w:val="24"/>
        </w:rPr>
        <w:t>том все исследователи сходятся к</w:t>
      </w:r>
      <w:r w:rsidRPr="00C53130">
        <w:rPr>
          <w:rFonts w:ascii="Times New Roman" w:hAnsi="Times New Roman" w:cs="Times New Roman"/>
          <w:sz w:val="24"/>
          <w:szCs w:val="24"/>
        </w:rPr>
        <w:t xml:space="preserve"> мысли, что в старшем школьном возрасте завершается обобщения полученных экологических знаний, осуществляется моделирование простых кризисных ситуаций.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В результате анализа научных источников, мы пришли к выводу, что именно в старших классах есть все необходимые условия для более полного научного раскрытия проблем охраны природы, для раскрытия гуманистических, экологических идеалов.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lastRenderedPageBreak/>
        <w:t xml:space="preserve">Обобщая утверждение американских и отечественных исследователей данной проблемы, будем рассматривать экологическую культуру как </w:t>
      </w:r>
      <w:r w:rsidR="00362F66" w:rsidRPr="00C53130">
        <w:rPr>
          <w:rFonts w:ascii="Times New Roman" w:hAnsi="Times New Roman" w:cs="Times New Roman"/>
          <w:sz w:val="24"/>
          <w:szCs w:val="24"/>
        </w:rPr>
        <w:t>интегрированное</w:t>
      </w:r>
      <w:r w:rsidRPr="00C53130">
        <w:rPr>
          <w:rFonts w:ascii="Times New Roman" w:hAnsi="Times New Roman" w:cs="Times New Roman"/>
          <w:sz w:val="24"/>
          <w:szCs w:val="24"/>
        </w:rPr>
        <w:t xml:space="preserve"> качество личности школьника, которая включает в себя экологическую грамотность, способность экологического предвидения, культуру поведения и труда на природе, культуре потребления даров природы.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Экологически культурной будем считать личность, обладающая единством экологических и экологизированных знаний, системой умений и навыков по изучению природы и по решению экологических проблем, ценностными ориентациями по отношению к природе и готовностью к систематической природоохранной деятельности.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В то же время исследование понятия «эк</w:t>
      </w:r>
      <w:r w:rsidR="00746BC7" w:rsidRPr="00C53130">
        <w:rPr>
          <w:rFonts w:ascii="Times New Roman" w:hAnsi="Times New Roman" w:cs="Times New Roman"/>
          <w:sz w:val="24"/>
          <w:szCs w:val="24"/>
        </w:rPr>
        <w:t xml:space="preserve">ологическая культура» позволяет </w:t>
      </w:r>
      <w:r w:rsidRPr="00C53130">
        <w:rPr>
          <w:rFonts w:ascii="Times New Roman" w:hAnsi="Times New Roman" w:cs="Times New Roman"/>
          <w:sz w:val="24"/>
          <w:szCs w:val="24"/>
        </w:rPr>
        <w:t xml:space="preserve">заметить, что оно включает в себя в основном такие </w:t>
      </w:r>
      <w:r w:rsidR="00746BC7" w:rsidRPr="00C53130">
        <w:rPr>
          <w:rFonts w:ascii="Times New Roman" w:hAnsi="Times New Roman" w:cs="Times New Roman"/>
          <w:sz w:val="24"/>
          <w:szCs w:val="24"/>
        </w:rPr>
        <w:t xml:space="preserve">составляющие, как экологическая </w:t>
      </w:r>
      <w:r w:rsidRPr="00C53130">
        <w:rPr>
          <w:rFonts w:ascii="Times New Roman" w:hAnsi="Times New Roman" w:cs="Times New Roman"/>
          <w:sz w:val="24"/>
          <w:szCs w:val="24"/>
        </w:rPr>
        <w:t>сознание, экологическое мировоззрение, эк</w:t>
      </w:r>
      <w:r w:rsidR="00746BC7" w:rsidRPr="00C53130">
        <w:rPr>
          <w:rFonts w:ascii="Times New Roman" w:hAnsi="Times New Roman" w:cs="Times New Roman"/>
          <w:sz w:val="24"/>
          <w:szCs w:val="24"/>
        </w:rPr>
        <w:t xml:space="preserve">ологическую деятельность, идеал </w:t>
      </w:r>
      <w:r w:rsidRPr="00C53130">
        <w:rPr>
          <w:rFonts w:ascii="Times New Roman" w:hAnsi="Times New Roman" w:cs="Times New Roman"/>
          <w:sz w:val="24"/>
          <w:szCs w:val="24"/>
        </w:rPr>
        <w:t>взаимоотношений человека с природой.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Именно эти составляющие взято нами за основу при определении критериев сформированности экологической культуры старшеклассников: когнитивно-аналитический, ценностно-мотивационный и деятельностно-поведенческий. Каждый из предложенных критериев раскрывается средствами системы эмпирических показателей, которые отражают степень развития и сформированности отдельных составляющих экологической культуры личности. Отбирая показатели, мы исходили из необходимости учитывать, по крайней мере, два важных условия: 1) информативность показателя; 2) возможность не только осуществлять его качественную интерпретацию, но и количественного проявления.</w:t>
      </w:r>
    </w:p>
    <w:p w:rsidR="001F2061" w:rsidRPr="00C53130" w:rsidRDefault="001F2061" w:rsidP="00C53130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Когнитивно-аналитический критерий: наличие знаний об основных экологические понятия</w:t>
      </w:r>
      <w:r w:rsidR="00362F66" w:rsidRPr="00C53130">
        <w:rPr>
          <w:rFonts w:ascii="Times New Roman" w:hAnsi="Times New Roman" w:cs="Times New Roman"/>
          <w:sz w:val="24"/>
          <w:szCs w:val="24"/>
        </w:rPr>
        <w:t>х</w:t>
      </w:r>
      <w:r w:rsidRPr="00C53130">
        <w:rPr>
          <w:rFonts w:ascii="Times New Roman" w:hAnsi="Times New Roman" w:cs="Times New Roman"/>
          <w:sz w:val="24"/>
          <w:szCs w:val="24"/>
        </w:rPr>
        <w:t xml:space="preserve">, понимание положительного и отрицательного антропогенного воздействия на окружающую среду, осмысление причин современного экологического кризиса в стране и мире, </w:t>
      </w:r>
      <w:r w:rsidR="00E4597A" w:rsidRPr="00C53130">
        <w:rPr>
          <w:rFonts w:ascii="Times New Roman" w:hAnsi="Times New Roman" w:cs="Times New Roman"/>
          <w:sz w:val="24"/>
          <w:szCs w:val="24"/>
        </w:rPr>
        <w:t>осведомлённость относительно общих закономерностей</w:t>
      </w:r>
      <w:r w:rsidRPr="00C53130">
        <w:rPr>
          <w:rFonts w:ascii="Times New Roman" w:hAnsi="Times New Roman" w:cs="Times New Roman"/>
          <w:sz w:val="24"/>
          <w:szCs w:val="24"/>
        </w:rPr>
        <w:t xml:space="preserve"> сосуществования в природе людей, животных и растений, знание правил этического поведения в природе.</w:t>
      </w:r>
    </w:p>
    <w:p w:rsidR="001F2061" w:rsidRPr="00C53130" w:rsidRDefault="001F2061" w:rsidP="00C5313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Ценностно-мотивационный критерий: любовь к природе, позитивно-заинтересованное отношение к ее сохранения и приумножения, интерес к экологическим проблемам, признание необходимости собственной природоохранной деятельности в регионе, отношение к негативным воздействиям других в окружающей среде, ощущение собственной причастности к глобальным экологическим проблемам, мотивация в решении проблем взаимодействия человека и природы.</w:t>
      </w:r>
    </w:p>
    <w:p w:rsidR="001F2061" w:rsidRPr="00C53130" w:rsidRDefault="001F2061" w:rsidP="00C5313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lastRenderedPageBreak/>
        <w:t>Деятельностно-поведенческий критерий: участие в экологических акциях, в работе общественных природоохранных организаций, умение осуществлять экологический мониторинг, умение составлять экологические проекты, способность осуществлять агитационную и пропагандистскую экологическую работу среди широких групп населения, умение критически оценивать свои ошибки, связанные с отношением к окружающей природной среде, определять первоочередные экологические проблемы и обосновывать необходимость их решения, опыт проведения природоохранной деятельности.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На основе данных критериев и показателей определены уровни сформированности экологической культуры старшеклассников: высокий, достаточный, удовлетворительный, начальный и представлен</w:t>
      </w:r>
      <w:r w:rsidR="00E4597A" w:rsidRPr="00C53130">
        <w:rPr>
          <w:rFonts w:ascii="Times New Roman" w:hAnsi="Times New Roman" w:cs="Times New Roman"/>
          <w:sz w:val="24"/>
          <w:szCs w:val="24"/>
        </w:rPr>
        <w:t>ы</w:t>
      </w:r>
      <w:r w:rsidRPr="00C53130">
        <w:rPr>
          <w:rFonts w:ascii="Times New Roman" w:hAnsi="Times New Roman" w:cs="Times New Roman"/>
          <w:sz w:val="24"/>
          <w:szCs w:val="24"/>
        </w:rPr>
        <w:t xml:space="preserve"> их обобщенные характеристики.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Высокий уровень - свойственный старшеклассникам, которые проявляют высокий уровень знаний в понимании сути и содержания экологических проблем, при этом такое теоретическое понимание </w:t>
      </w:r>
      <w:r w:rsidR="0015391D" w:rsidRPr="00C53130">
        <w:rPr>
          <w:rFonts w:ascii="Times New Roman" w:hAnsi="Times New Roman" w:cs="Times New Roman"/>
          <w:sz w:val="24"/>
          <w:szCs w:val="24"/>
        </w:rPr>
        <w:t>подкреплено</w:t>
      </w:r>
      <w:r w:rsidRPr="00C53130">
        <w:rPr>
          <w:rFonts w:ascii="Times New Roman" w:hAnsi="Times New Roman" w:cs="Times New Roman"/>
          <w:sz w:val="24"/>
          <w:szCs w:val="24"/>
        </w:rPr>
        <w:t xml:space="preserve"> практической реализацией в контексте: понимание старшеклассником места и роли природы в жизни человека; проявление чувства любви к природе и природных процессов; сформированности чувств любви к природе; проявляют самостоятельность мышления. Старшеклассники активно участвуют в природоохранной деятельности, а такое участие обусловлено осознанными устойчивыми мотивами благодаря личностным убеждениям и нормам общества.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Достаточный уровень - свойственный старшеклассникам, которые проявляют достаточный уровень з</w:t>
      </w:r>
      <w:r w:rsidR="00E4597A" w:rsidRPr="00C53130">
        <w:rPr>
          <w:rFonts w:ascii="Times New Roman" w:hAnsi="Times New Roman" w:cs="Times New Roman"/>
          <w:sz w:val="24"/>
          <w:szCs w:val="24"/>
        </w:rPr>
        <w:t>наний по основным экологическим понятиям</w:t>
      </w:r>
      <w:r w:rsidRPr="00C53130">
        <w:rPr>
          <w:rFonts w:ascii="Times New Roman" w:hAnsi="Times New Roman" w:cs="Times New Roman"/>
          <w:sz w:val="24"/>
          <w:szCs w:val="24"/>
        </w:rPr>
        <w:t>, положительного и отрицательного антропогенного воздействия на окружающую среду, достаточно серьезно осмысливают причины современного экологического кризиса в стране и мире, имеют хорошую осведомленность с общими закономерностями сосуществования в при</w:t>
      </w:r>
      <w:r w:rsidR="0015391D" w:rsidRPr="00C53130">
        <w:rPr>
          <w:rFonts w:ascii="Times New Roman" w:hAnsi="Times New Roman" w:cs="Times New Roman"/>
          <w:sz w:val="24"/>
          <w:szCs w:val="24"/>
        </w:rPr>
        <w:t>роде людей, животных и растений</w:t>
      </w:r>
      <w:r w:rsidRPr="00C53130">
        <w:rPr>
          <w:rFonts w:ascii="Times New Roman" w:hAnsi="Times New Roman" w:cs="Times New Roman"/>
          <w:sz w:val="24"/>
          <w:szCs w:val="24"/>
        </w:rPr>
        <w:t>, достаточный уровень знаний о правилах этического поведения в природе. Старшеклассникам этой группы присуще чувство любви к природе, осознание понимание места и роли природы в жизни человека; участие в природоохранной деятельности является не систематической и определяется определенными стимулами.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Удовлетворительный уровень - свойственный старшеклассникам, которые проявляют удовлетворительный уровень </w:t>
      </w:r>
      <w:r w:rsidR="0015391D" w:rsidRPr="00C53130">
        <w:rPr>
          <w:rFonts w:ascii="Times New Roman" w:hAnsi="Times New Roman" w:cs="Times New Roman"/>
          <w:sz w:val="24"/>
          <w:szCs w:val="24"/>
        </w:rPr>
        <w:t>знаний по основным экологическим понятиям</w:t>
      </w:r>
      <w:r w:rsidRPr="00C53130">
        <w:rPr>
          <w:rFonts w:ascii="Times New Roman" w:hAnsi="Times New Roman" w:cs="Times New Roman"/>
          <w:sz w:val="24"/>
          <w:szCs w:val="24"/>
        </w:rPr>
        <w:t xml:space="preserve">, положительного и отрицательного антропогенного воздействия на окружающую среду, недостаточно серьезно осмысливают причины современного экологического кризиса в стране и мире, имеют </w:t>
      </w:r>
      <w:r w:rsidR="00B82DE6" w:rsidRPr="00C53130">
        <w:rPr>
          <w:rFonts w:ascii="Times New Roman" w:hAnsi="Times New Roman" w:cs="Times New Roman"/>
          <w:sz w:val="24"/>
          <w:szCs w:val="24"/>
        </w:rPr>
        <w:t>поверхностное представление об общих закономерностях</w:t>
      </w:r>
      <w:r w:rsidRPr="00C53130">
        <w:rPr>
          <w:rFonts w:ascii="Times New Roman" w:hAnsi="Times New Roman" w:cs="Times New Roman"/>
          <w:sz w:val="24"/>
          <w:szCs w:val="24"/>
        </w:rPr>
        <w:t xml:space="preserve"> сосуществования в при</w:t>
      </w:r>
      <w:r w:rsidR="00B82DE6" w:rsidRPr="00C53130">
        <w:rPr>
          <w:rFonts w:ascii="Times New Roman" w:hAnsi="Times New Roman" w:cs="Times New Roman"/>
          <w:sz w:val="24"/>
          <w:szCs w:val="24"/>
        </w:rPr>
        <w:t>роде людей, животных и растений</w:t>
      </w:r>
      <w:r w:rsidRPr="00C53130">
        <w:rPr>
          <w:rFonts w:ascii="Times New Roman" w:hAnsi="Times New Roman" w:cs="Times New Roman"/>
          <w:sz w:val="24"/>
          <w:szCs w:val="24"/>
        </w:rPr>
        <w:t xml:space="preserve">, удовлетворительный уровень </w:t>
      </w:r>
      <w:r w:rsidRPr="00C53130">
        <w:rPr>
          <w:rFonts w:ascii="Times New Roman" w:hAnsi="Times New Roman" w:cs="Times New Roman"/>
          <w:sz w:val="24"/>
          <w:szCs w:val="24"/>
        </w:rPr>
        <w:lastRenderedPageBreak/>
        <w:t xml:space="preserve">знаний о правилах этического поведения в природе. Старшеклассникам </w:t>
      </w:r>
      <w:r w:rsidR="00B82DE6" w:rsidRPr="00C53130">
        <w:rPr>
          <w:rFonts w:ascii="Times New Roman" w:hAnsi="Times New Roman" w:cs="Times New Roman"/>
          <w:sz w:val="24"/>
          <w:szCs w:val="24"/>
        </w:rPr>
        <w:t>этой группы присущи эпизодическое</w:t>
      </w:r>
      <w:r w:rsidRPr="00C53130">
        <w:rPr>
          <w:rFonts w:ascii="Times New Roman" w:hAnsi="Times New Roman" w:cs="Times New Roman"/>
          <w:sz w:val="24"/>
          <w:szCs w:val="24"/>
        </w:rPr>
        <w:t xml:space="preserve"> проявление чувства любви к природе, характерно слабое осознание </w:t>
      </w:r>
      <w:r w:rsidR="00A161BF" w:rsidRPr="00C53130">
        <w:rPr>
          <w:rFonts w:ascii="Times New Roman" w:hAnsi="Times New Roman" w:cs="Times New Roman"/>
          <w:sz w:val="24"/>
          <w:szCs w:val="24"/>
        </w:rPr>
        <w:t xml:space="preserve">и </w:t>
      </w:r>
      <w:r w:rsidRPr="00C53130">
        <w:rPr>
          <w:rFonts w:ascii="Times New Roman" w:hAnsi="Times New Roman" w:cs="Times New Roman"/>
          <w:sz w:val="24"/>
          <w:szCs w:val="24"/>
        </w:rPr>
        <w:t xml:space="preserve">понимание места и роли природы в жизни человека; участие в природоохранной деятельности является </w:t>
      </w:r>
      <w:r w:rsidR="00B82DE6" w:rsidRPr="00C53130">
        <w:rPr>
          <w:rFonts w:ascii="Times New Roman" w:hAnsi="Times New Roman" w:cs="Times New Roman"/>
          <w:sz w:val="24"/>
          <w:szCs w:val="24"/>
        </w:rPr>
        <w:t>редким явлением</w:t>
      </w:r>
      <w:r w:rsidRPr="00C53130">
        <w:rPr>
          <w:rFonts w:ascii="Times New Roman" w:hAnsi="Times New Roman" w:cs="Times New Roman"/>
          <w:sz w:val="24"/>
          <w:szCs w:val="24"/>
        </w:rPr>
        <w:t>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Начальный уровень - свойственный старшеклассникам, которые проявляют неудовлетворительное понимание сути и содержания основных экологических понятий, положительного и отрицательного ант</w:t>
      </w:r>
      <w:r w:rsidR="00A161BF" w:rsidRPr="00C53130">
        <w:rPr>
          <w:rFonts w:ascii="Times New Roman" w:hAnsi="Times New Roman" w:cs="Times New Roman"/>
          <w:sz w:val="24"/>
          <w:szCs w:val="24"/>
        </w:rPr>
        <w:t>ропогенного воздействия на среду</w:t>
      </w:r>
      <w:r w:rsidRPr="00C53130">
        <w:rPr>
          <w:rFonts w:ascii="Times New Roman" w:hAnsi="Times New Roman" w:cs="Times New Roman"/>
          <w:sz w:val="24"/>
          <w:szCs w:val="24"/>
        </w:rPr>
        <w:t xml:space="preserve">, не осмысливают причины современного экологического кризиса в стране и мире, имеют </w:t>
      </w:r>
      <w:r w:rsidR="00A161BF" w:rsidRPr="00C53130">
        <w:rPr>
          <w:rFonts w:ascii="Times New Roman" w:hAnsi="Times New Roman" w:cs="Times New Roman"/>
          <w:sz w:val="24"/>
          <w:szCs w:val="24"/>
        </w:rPr>
        <w:t>слабое понимание об общих закономерностях</w:t>
      </w:r>
      <w:r w:rsidRPr="00C53130">
        <w:rPr>
          <w:rFonts w:ascii="Times New Roman" w:hAnsi="Times New Roman" w:cs="Times New Roman"/>
          <w:sz w:val="24"/>
          <w:szCs w:val="24"/>
        </w:rPr>
        <w:t xml:space="preserve"> сосуществования в природе людей, животных и растений, неудовлетворительный уровень знаний о правилах этического поведения в природе. Старшеклассники этой группы проявляют нигилизм относительно экологических проблем, у них отсутствует чувство любви к природе, они не осознают значение и роль природы в жизни человека; не берут никакого участия в природоохранной деятельности.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В качестве методов мониторинга сформированности экологической культуры старшеклассников нами выбраны: наблюдение за поведением учащихся в природе, анкетирование, беседа, экспертная оценка.</w:t>
      </w:r>
    </w:p>
    <w:p w:rsidR="001F2061" w:rsidRPr="00C53130" w:rsidRDefault="00A161BF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В частности,</w:t>
      </w:r>
      <w:r w:rsidR="001F2061" w:rsidRPr="00C53130">
        <w:rPr>
          <w:rFonts w:ascii="Times New Roman" w:hAnsi="Times New Roman" w:cs="Times New Roman"/>
          <w:sz w:val="24"/>
          <w:szCs w:val="24"/>
        </w:rPr>
        <w:t xml:space="preserve"> с целью диагностирования экологических знаний, мотивов и ценностного отношения к природе старшеклассников мы использовали разработанную нами анкету.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Особое место в определении всех критериев мы</w:t>
      </w:r>
      <w:r w:rsidR="006C4B26" w:rsidRPr="00C53130">
        <w:rPr>
          <w:rFonts w:ascii="Times New Roman" w:hAnsi="Times New Roman" w:cs="Times New Roman"/>
          <w:sz w:val="24"/>
          <w:szCs w:val="24"/>
        </w:rPr>
        <w:t xml:space="preserve"> отводили, во-первых, экспертной</w:t>
      </w:r>
      <w:r w:rsidRPr="00C53130">
        <w:rPr>
          <w:rFonts w:ascii="Times New Roman" w:hAnsi="Times New Roman" w:cs="Times New Roman"/>
          <w:sz w:val="24"/>
          <w:szCs w:val="24"/>
        </w:rPr>
        <w:t xml:space="preserve"> оценке: в качестве экспертов выступают педагоги, родители, сами старшеклассники; во-вторых, самодиагностике, т.е. качественному описанию и количественному оцениванию собственной экологической культуры самими учащимися. Это связано с тем, что процесс формирования экологической культуры должен, на наш взгляд, перерастать в процесс саморазвития и самосовершенствования. Конечно, степень совпадения самооценки старшеклассника </w:t>
      </w:r>
      <w:r w:rsidR="006C4B26" w:rsidRPr="00C53130">
        <w:rPr>
          <w:rFonts w:ascii="Times New Roman" w:hAnsi="Times New Roman" w:cs="Times New Roman"/>
          <w:sz w:val="24"/>
          <w:szCs w:val="24"/>
        </w:rPr>
        <w:t>с оценкой</w:t>
      </w:r>
      <w:r w:rsidRPr="00C53130">
        <w:rPr>
          <w:rFonts w:ascii="Times New Roman" w:hAnsi="Times New Roman" w:cs="Times New Roman"/>
          <w:sz w:val="24"/>
          <w:szCs w:val="24"/>
        </w:rPr>
        <w:t xml:space="preserve"> экспертов и результатами опроса является, прежде всего, показателем адекватности этой самооценки. Однако одновременно это свидетельствует о степени осознанности старшеклассниками уровня своей экологической культуры.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Кроме того, наряду с перечисленными методиками использовались: метод наблюдений, анализ конкретных ситуаций, беседы, решения воспитательных ситуаций экологического содержания и другие методы анализа, которые существенно помогли в интерпретации полученных результатов исследования.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С целью определения уровня сформированности экологической культуры учащихся старших классов Украины и США в исследовании было задействовано 347 старшеклассников (186 из них составили ученики отечественных средних учебных </w:t>
      </w:r>
      <w:r w:rsidRPr="00C53130">
        <w:rPr>
          <w:rFonts w:ascii="Times New Roman" w:hAnsi="Times New Roman" w:cs="Times New Roman"/>
          <w:sz w:val="24"/>
          <w:szCs w:val="24"/>
        </w:rPr>
        <w:lastRenderedPageBreak/>
        <w:t>заведений, а 161 - старшеклассники США штатов Нью-Йорк, Вирджиния, Калифорни</w:t>
      </w:r>
      <w:r w:rsidR="00A161BF" w:rsidRPr="00C53130">
        <w:rPr>
          <w:rFonts w:ascii="Times New Roman" w:hAnsi="Times New Roman" w:cs="Times New Roman"/>
          <w:sz w:val="24"/>
          <w:szCs w:val="24"/>
        </w:rPr>
        <w:t>я, Северная Каролина, Миннесота</w:t>
      </w:r>
      <w:r w:rsidRPr="00C53130">
        <w:rPr>
          <w:rFonts w:ascii="Times New Roman" w:hAnsi="Times New Roman" w:cs="Times New Roman"/>
          <w:sz w:val="24"/>
          <w:szCs w:val="24"/>
        </w:rPr>
        <w:t>, Массачусетс).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В Украине изучение сформированности экологической культуры старшеклассников осуществлялось нами в школах Черкасской области: СОШ</w:t>
      </w:r>
      <w:r w:rsidR="00A161BF" w:rsidRPr="00C53130">
        <w:rPr>
          <w:rFonts w:ascii="Times New Roman" w:hAnsi="Times New Roman" w:cs="Times New Roman"/>
          <w:sz w:val="24"/>
          <w:szCs w:val="24"/>
        </w:rPr>
        <w:t xml:space="preserve"> № 1,5,9 Умань и </w:t>
      </w:r>
      <w:proofErr w:type="spellStart"/>
      <w:proofErr w:type="gramStart"/>
      <w:r w:rsidR="00A161BF" w:rsidRPr="00C53130">
        <w:rPr>
          <w:rFonts w:ascii="Times New Roman" w:hAnsi="Times New Roman" w:cs="Times New Roman"/>
          <w:sz w:val="24"/>
          <w:szCs w:val="24"/>
        </w:rPr>
        <w:t>Дмитрушковской</w:t>
      </w:r>
      <w:proofErr w:type="spellEnd"/>
      <w:proofErr w:type="gramEnd"/>
      <w:r w:rsidR="00A161BF" w:rsidRPr="00C531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161BF" w:rsidRPr="00C53130">
        <w:rPr>
          <w:rFonts w:ascii="Times New Roman" w:hAnsi="Times New Roman" w:cs="Times New Roman"/>
          <w:sz w:val="24"/>
          <w:szCs w:val="24"/>
        </w:rPr>
        <w:t>Родниковской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ООШ Уманского района.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Анализ данных, представленных в таблице 1.1, показывает определенное преимущество американских старшеклассников по отдельным критериям. </w:t>
      </w:r>
      <w:r w:rsidR="00A161BF" w:rsidRPr="00C53130">
        <w:rPr>
          <w:rFonts w:ascii="Times New Roman" w:hAnsi="Times New Roman" w:cs="Times New Roman"/>
          <w:sz w:val="24"/>
          <w:szCs w:val="24"/>
        </w:rPr>
        <w:t>В частности,</w:t>
      </w:r>
      <w:r w:rsidRPr="00C53130">
        <w:rPr>
          <w:rFonts w:ascii="Times New Roman" w:hAnsi="Times New Roman" w:cs="Times New Roman"/>
          <w:sz w:val="24"/>
          <w:szCs w:val="24"/>
        </w:rPr>
        <w:t xml:space="preserve"> разница высокого уровня сформированности экологической культуры между американскими и украинскими старшеклассниками составляет 6,3%, а среднего - 10,4% в пользу учащихся из США. Начального уровня выявлено 2,8% - в США и 5,1% - в Украине. Достаточный уровень практически одинаков в обеих странах (21,7 и 22,1%).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Американские ученики старших классов, которые отнесены к высокому уровню сформированности экологической культуры, характеризуются вожатыми оздоровительных лагерей как самодостаточные граждане США, которые проявляют высокий уровень знаний в понимании сути и содержания экологических проблем, при этом такое теоре</w:t>
      </w:r>
      <w:r w:rsidR="001F6DDC" w:rsidRPr="00C53130">
        <w:rPr>
          <w:rFonts w:ascii="Times New Roman" w:hAnsi="Times New Roman" w:cs="Times New Roman"/>
          <w:sz w:val="24"/>
          <w:szCs w:val="24"/>
        </w:rPr>
        <w:t xml:space="preserve">тическое понимание </w:t>
      </w:r>
      <w:proofErr w:type="spellStart"/>
      <w:r w:rsidR="001F6DDC" w:rsidRPr="00C53130">
        <w:rPr>
          <w:rFonts w:ascii="Times New Roman" w:hAnsi="Times New Roman" w:cs="Times New Roman"/>
          <w:sz w:val="24"/>
          <w:szCs w:val="24"/>
        </w:rPr>
        <w:t>подкрепленно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практической реализацией в контексте: понимание старшеклассником места и роли природы в жизни человека; проявлением чувства любви к природе и природных процессов; сформированность чувства любви к природе. Старшеклассники активно участвуют в природоохранной деятельности, а такое участие обусловлено осознанными устойчивыми мотивами благодаря личностным убеждениям и нормам общества.</w:t>
      </w:r>
    </w:p>
    <w:p w:rsidR="001F2061" w:rsidRPr="00C53130" w:rsidRDefault="00746BC7" w:rsidP="00C5313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F2061" w:rsidRPr="00C53130">
        <w:rPr>
          <w:rFonts w:ascii="Times New Roman" w:hAnsi="Times New Roman" w:cs="Times New Roman"/>
          <w:sz w:val="24"/>
          <w:szCs w:val="24"/>
        </w:rPr>
        <w:t>Таблица 1.1</w:t>
      </w:r>
    </w:p>
    <w:p w:rsidR="00746BC7" w:rsidRPr="00C53130" w:rsidRDefault="00746BC7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Распределение старшеклассников по уровням сформированности экологической культуры</w:t>
      </w:r>
    </w:p>
    <w:p w:rsidR="006C4B26" w:rsidRPr="00C53130" w:rsidRDefault="006C4B26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4B26" w:rsidRPr="00C53130" w:rsidRDefault="006C4B26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851"/>
        <w:gridCol w:w="1134"/>
        <w:gridCol w:w="992"/>
        <w:gridCol w:w="850"/>
        <w:gridCol w:w="822"/>
        <w:gridCol w:w="1163"/>
        <w:gridCol w:w="992"/>
        <w:gridCol w:w="851"/>
      </w:tblGrid>
      <w:tr w:rsidR="00746BC7" w:rsidRPr="00C53130" w:rsidTr="001F6DDC">
        <w:tc>
          <w:tcPr>
            <w:tcW w:w="2014" w:type="dxa"/>
            <w:vMerge w:val="restart"/>
            <w:shd w:val="clear" w:color="auto" w:fill="auto"/>
          </w:tcPr>
          <w:p w:rsidR="00746BC7" w:rsidRPr="00C53130" w:rsidRDefault="00746BC7" w:rsidP="00C53130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b/>
                <w:lang w:val="uk-UA"/>
              </w:rPr>
            </w:pPr>
          </w:p>
          <w:p w:rsidR="00746BC7" w:rsidRPr="00C53130" w:rsidRDefault="00A41D46" w:rsidP="00C53130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lang w:val="uk-UA"/>
              </w:rPr>
            </w:pPr>
            <w:r w:rsidRPr="00C53130">
              <w:rPr>
                <w:rStyle w:val="hps"/>
              </w:rPr>
              <w:t xml:space="preserve">  Критерии</w:t>
            </w:r>
          </w:p>
        </w:tc>
        <w:tc>
          <w:tcPr>
            <w:tcW w:w="7655" w:type="dxa"/>
            <w:gridSpan w:val="8"/>
            <w:shd w:val="clear" w:color="auto" w:fill="auto"/>
          </w:tcPr>
          <w:p w:rsidR="00746BC7" w:rsidRPr="00C53130" w:rsidRDefault="00A161BF" w:rsidP="00C53130">
            <w:pPr>
              <w:pStyle w:val="a5"/>
              <w:spacing w:before="0" w:beforeAutospacing="0" w:after="0" w:afterAutospacing="0" w:line="360" w:lineRule="auto"/>
              <w:ind w:firstLine="709"/>
              <w:jc w:val="center"/>
              <w:rPr>
                <w:lang w:val="uk-UA"/>
              </w:rPr>
            </w:pPr>
            <w:r w:rsidRPr="00C53130">
              <w:rPr>
                <w:rStyle w:val="hps"/>
              </w:rPr>
              <w:t>Уровни</w:t>
            </w:r>
            <w:r w:rsidRPr="00C53130">
              <w:rPr>
                <w:rStyle w:val="shorttext"/>
              </w:rPr>
              <w:t xml:space="preserve"> </w:t>
            </w:r>
            <w:r w:rsidRPr="00C53130">
              <w:rPr>
                <w:rStyle w:val="hps"/>
              </w:rPr>
              <w:t>сформированности</w:t>
            </w:r>
            <w:r w:rsidRPr="00C53130">
              <w:rPr>
                <w:rStyle w:val="shorttext"/>
              </w:rPr>
              <w:t xml:space="preserve"> </w:t>
            </w:r>
            <w:r w:rsidRPr="00C53130">
              <w:rPr>
                <w:rStyle w:val="hps"/>
              </w:rPr>
              <w:t>экологической</w:t>
            </w:r>
            <w:r w:rsidRPr="00C53130">
              <w:rPr>
                <w:rStyle w:val="shorttext"/>
              </w:rPr>
              <w:t xml:space="preserve"> </w:t>
            </w:r>
            <w:r w:rsidRPr="00C53130">
              <w:rPr>
                <w:rStyle w:val="hps"/>
              </w:rPr>
              <w:t>культуры</w:t>
            </w:r>
          </w:p>
        </w:tc>
      </w:tr>
      <w:tr w:rsidR="00746BC7" w:rsidRPr="00C53130" w:rsidTr="00BE3C34">
        <w:tc>
          <w:tcPr>
            <w:tcW w:w="2014" w:type="dxa"/>
            <w:vMerge/>
            <w:shd w:val="clear" w:color="auto" w:fill="auto"/>
          </w:tcPr>
          <w:p w:rsidR="00746BC7" w:rsidRPr="00C53130" w:rsidRDefault="00746BC7" w:rsidP="00C53130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lang w:val="uk-UA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746BC7" w:rsidRPr="00C53130" w:rsidRDefault="00A41D46" w:rsidP="00C53130">
            <w:pPr>
              <w:pStyle w:val="a5"/>
              <w:spacing w:before="0" w:beforeAutospacing="0" w:after="0" w:afterAutospacing="0" w:line="360" w:lineRule="auto"/>
              <w:ind w:firstLine="709"/>
              <w:jc w:val="center"/>
              <w:rPr>
                <w:lang w:val="uk-UA"/>
              </w:rPr>
            </w:pPr>
            <w:r w:rsidRPr="00C53130">
              <w:rPr>
                <w:rStyle w:val="hps"/>
              </w:rPr>
              <w:t>Старшеклассники</w:t>
            </w:r>
            <w:r w:rsidRPr="00C53130">
              <w:rPr>
                <w:rStyle w:val="shorttext"/>
              </w:rPr>
              <w:t xml:space="preserve"> </w:t>
            </w:r>
            <w:r w:rsidRPr="00C53130">
              <w:rPr>
                <w:rStyle w:val="hps"/>
              </w:rPr>
              <w:t>США</w:t>
            </w:r>
            <w:r w:rsidRPr="00C53130">
              <w:rPr>
                <w:rStyle w:val="shorttext"/>
              </w:rPr>
              <w:t xml:space="preserve"> </w:t>
            </w:r>
            <w:r w:rsidRPr="00C53130">
              <w:rPr>
                <w:rStyle w:val="hps"/>
              </w:rPr>
              <w:t>(</w:t>
            </w:r>
            <w:r w:rsidRPr="00C53130">
              <w:rPr>
                <w:rStyle w:val="shorttext"/>
              </w:rPr>
              <w:t>186 человек)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746BC7" w:rsidRPr="00C53130" w:rsidRDefault="00A41D46" w:rsidP="00C53130">
            <w:pPr>
              <w:pStyle w:val="a5"/>
              <w:spacing w:before="0" w:beforeAutospacing="0" w:after="0" w:afterAutospacing="0" w:line="360" w:lineRule="auto"/>
              <w:ind w:firstLine="709"/>
              <w:jc w:val="center"/>
              <w:rPr>
                <w:lang w:val="uk-UA"/>
              </w:rPr>
            </w:pPr>
            <w:r w:rsidRPr="00C53130">
              <w:rPr>
                <w:rStyle w:val="hps"/>
              </w:rPr>
              <w:t>Старшеклассники</w:t>
            </w:r>
            <w:r w:rsidRPr="00C53130">
              <w:rPr>
                <w:rStyle w:val="shorttext"/>
              </w:rPr>
              <w:t xml:space="preserve"> </w:t>
            </w:r>
            <w:r w:rsidRPr="00C53130">
              <w:rPr>
                <w:rStyle w:val="hps"/>
              </w:rPr>
              <w:t>Украины</w:t>
            </w:r>
            <w:r w:rsidRPr="00C53130">
              <w:rPr>
                <w:rStyle w:val="shorttext"/>
              </w:rPr>
              <w:t xml:space="preserve"> </w:t>
            </w:r>
            <w:r w:rsidRPr="00C53130">
              <w:rPr>
                <w:rStyle w:val="hps"/>
              </w:rPr>
              <w:t>(</w:t>
            </w:r>
            <w:r w:rsidRPr="00C53130">
              <w:rPr>
                <w:rStyle w:val="shorttext"/>
              </w:rPr>
              <w:t>161 человек)</w:t>
            </w:r>
          </w:p>
        </w:tc>
      </w:tr>
      <w:tr w:rsidR="00746BC7" w:rsidRPr="00C53130" w:rsidTr="00BE3C34">
        <w:tc>
          <w:tcPr>
            <w:tcW w:w="2014" w:type="dxa"/>
            <w:vMerge/>
            <w:shd w:val="clear" w:color="auto" w:fill="auto"/>
          </w:tcPr>
          <w:p w:rsidR="00746BC7" w:rsidRPr="00C53130" w:rsidRDefault="00746BC7" w:rsidP="00C53130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46BC7" w:rsidRPr="00C53130" w:rsidRDefault="00C53130" w:rsidP="00C53130">
            <w:pPr>
              <w:pStyle w:val="a5"/>
              <w:spacing w:before="0" w:beforeAutospacing="0" w:after="0" w:afterAutospacing="0" w:line="360" w:lineRule="auto"/>
              <w:ind w:right="-108"/>
              <w:rPr>
                <w:lang w:val="uk-UA"/>
              </w:rPr>
            </w:pPr>
            <w:proofErr w:type="spellStart"/>
            <w:r>
              <w:rPr>
                <w:rStyle w:val="hps"/>
              </w:rPr>
              <w:t>В</w:t>
            </w:r>
            <w:r w:rsidR="00A41D46" w:rsidRPr="00C53130">
              <w:rPr>
                <w:rStyle w:val="hps"/>
              </w:rPr>
              <w:t>ысо</w:t>
            </w:r>
            <w:proofErr w:type="spellEnd"/>
            <w:r w:rsidR="00BE3C34">
              <w:rPr>
                <w:rStyle w:val="hps"/>
              </w:rPr>
              <w:t xml:space="preserve"> </w:t>
            </w:r>
            <w:r w:rsidR="00A41D46" w:rsidRPr="00C53130">
              <w:rPr>
                <w:rStyle w:val="hps"/>
              </w:rPr>
              <w:t>кий</w:t>
            </w:r>
            <w:r w:rsidR="00A41D46" w:rsidRPr="00C53130">
              <w:rPr>
                <w:rStyle w:val="shorttext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46BC7" w:rsidRPr="00C53130" w:rsidRDefault="00BE3C34" w:rsidP="00C53130">
            <w:pPr>
              <w:pStyle w:val="a5"/>
              <w:spacing w:before="0" w:beforeAutospacing="0" w:after="0" w:afterAutospacing="0" w:line="360" w:lineRule="auto"/>
              <w:ind w:right="-108"/>
              <w:rPr>
                <w:lang w:val="uk-UA"/>
              </w:rPr>
            </w:pPr>
            <w:r>
              <w:rPr>
                <w:rStyle w:val="hps"/>
              </w:rPr>
              <w:t>Д</w:t>
            </w:r>
            <w:r w:rsidR="00A41D46" w:rsidRPr="00C53130">
              <w:rPr>
                <w:rStyle w:val="hps"/>
              </w:rPr>
              <w:t>остаточный</w:t>
            </w:r>
            <w:r w:rsidR="00A41D46" w:rsidRPr="00C53130">
              <w:rPr>
                <w:rStyle w:val="shorttext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46BC7" w:rsidRPr="00C53130" w:rsidRDefault="001F6DDC" w:rsidP="00C53130">
            <w:pPr>
              <w:pStyle w:val="a5"/>
              <w:spacing w:before="0" w:beforeAutospacing="0" w:after="0" w:afterAutospacing="0" w:line="360" w:lineRule="auto"/>
              <w:ind w:right="-108"/>
              <w:rPr>
                <w:lang w:val="uk-UA"/>
              </w:rPr>
            </w:pPr>
            <w:proofErr w:type="spellStart"/>
            <w:r w:rsidRPr="00C53130">
              <w:rPr>
                <w:rStyle w:val="hps"/>
              </w:rPr>
              <w:t>У</w:t>
            </w:r>
            <w:r w:rsidR="006C4B26" w:rsidRPr="00C53130">
              <w:rPr>
                <w:rStyle w:val="hps"/>
              </w:rPr>
              <w:t>довлет</w:t>
            </w:r>
            <w:proofErr w:type="spellEnd"/>
            <w:r w:rsidRPr="00C53130">
              <w:rPr>
                <w:rStyle w:val="hps"/>
              </w:rPr>
              <w:t xml:space="preserve"> </w:t>
            </w:r>
            <w:proofErr w:type="spellStart"/>
            <w:r w:rsidR="006C4B26" w:rsidRPr="00C53130">
              <w:rPr>
                <w:rStyle w:val="hps"/>
              </w:rPr>
              <w:t>вори</w:t>
            </w:r>
            <w:proofErr w:type="spellEnd"/>
            <w:r w:rsidR="00BE3C34">
              <w:rPr>
                <w:rStyle w:val="hps"/>
              </w:rPr>
              <w:t xml:space="preserve"> </w:t>
            </w:r>
            <w:r w:rsidR="006C4B26" w:rsidRPr="00C53130">
              <w:rPr>
                <w:rStyle w:val="hps"/>
              </w:rPr>
              <w:t>тельный</w:t>
            </w:r>
            <w:r w:rsidR="00A41D46" w:rsidRPr="00C53130">
              <w:rPr>
                <w:rStyle w:val="shorttext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746BC7" w:rsidRPr="00C53130" w:rsidRDefault="00BE3C34" w:rsidP="00BE3C34">
            <w:pPr>
              <w:pStyle w:val="a5"/>
              <w:spacing w:before="0" w:beforeAutospacing="0" w:after="0" w:afterAutospacing="0" w:line="360" w:lineRule="auto"/>
              <w:ind w:right="-108"/>
              <w:rPr>
                <w:lang w:val="uk-UA"/>
              </w:rPr>
            </w:pPr>
            <w:r>
              <w:rPr>
                <w:rStyle w:val="hps"/>
              </w:rPr>
              <w:t>Н</w:t>
            </w:r>
            <w:r w:rsidR="00A41D46" w:rsidRPr="00C53130">
              <w:rPr>
                <w:rStyle w:val="hps"/>
              </w:rPr>
              <w:t>ачальный</w:t>
            </w:r>
            <w:r w:rsidR="00A41D46" w:rsidRPr="00C53130">
              <w:rPr>
                <w:rStyle w:val="shorttext"/>
              </w:rPr>
              <w:t>%</w:t>
            </w:r>
          </w:p>
        </w:tc>
        <w:tc>
          <w:tcPr>
            <w:tcW w:w="822" w:type="dxa"/>
            <w:shd w:val="clear" w:color="auto" w:fill="auto"/>
          </w:tcPr>
          <w:p w:rsidR="00746BC7" w:rsidRPr="00C53130" w:rsidRDefault="00BE3C34" w:rsidP="00BE3C34">
            <w:pPr>
              <w:pStyle w:val="a5"/>
              <w:spacing w:before="0" w:beforeAutospacing="0" w:after="0" w:afterAutospacing="0" w:line="360" w:lineRule="auto"/>
              <w:ind w:right="-108"/>
              <w:rPr>
                <w:lang w:val="uk-UA"/>
              </w:rPr>
            </w:pPr>
            <w:proofErr w:type="spellStart"/>
            <w:r>
              <w:rPr>
                <w:rStyle w:val="hps"/>
              </w:rPr>
              <w:t>В</w:t>
            </w:r>
            <w:r w:rsidR="00A41D46" w:rsidRPr="00C53130">
              <w:rPr>
                <w:rStyle w:val="hps"/>
              </w:rPr>
              <w:t>ысо</w:t>
            </w:r>
            <w:proofErr w:type="spellEnd"/>
            <w:r>
              <w:rPr>
                <w:rStyle w:val="hps"/>
              </w:rPr>
              <w:t xml:space="preserve"> </w:t>
            </w:r>
            <w:r w:rsidR="00A41D46" w:rsidRPr="00C53130">
              <w:rPr>
                <w:rStyle w:val="hps"/>
              </w:rPr>
              <w:t>кий</w:t>
            </w:r>
            <w:r w:rsidR="00A41D46" w:rsidRPr="00C53130">
              <w:rPr>
                <w:rStyle w:val="shorttext"/>
              </w:rPr>
              <w:t>%</w:t>
            </w:r>
          </w:p>
        </w:tc>
        <w:tc>
          <w:tcPr>
            <w:tcW w:w="1163" w:type="dxa"/>
            <w:shd w:val="clear" w:color="auto" w:fill="auto"/>
          </w:tcPr>
          <w:p w:rsidR="00746BC7" w:rsidRPr="00C53130" w:rsidRDefault="00BE3C34" w:rsidP="00BE3C34">
            <w:pPr>
              <w:pStyle w:val="a5"/>
              <w:spacing w:before="0" w:beforeAutospacing="0" w:after="0" w:afterAutospacing="0" w:line="360" w:lineRule="auto"/>
              <w:ind w:right="-108"/>
              <w:rPr>
                <w:lang w:val="uk-UA"/>
              </w:rPr>
            </w:pPr>
            <w:r>
              <w:rPr>
                <w:rStyle w:val="hps"/>
              </w:rPr>
              <w:t>Д</w:t>
            </w:r>
            <w:r w:rsidR="00A41D46" w:rsidRPr="00C53130">
              <w:rPr>
                <w:rStyle w:val="hps"/>
              </w:rPr>
              <w:t>остаточный</w:t>
            </w:r>
            <w:r w:rsidR="00A41D46" w:rsidRPr="00C53130">
              <w:rPr>
                <w:rStyle w:val="shorttext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46BC7" w:rsidRPr="00C53130" w:rsidRDefault="00BE3C34" w:rsidP="00C53130">
            <w:pPr>
              <w:pStyle w:val="a5"/>
              <w:spacing w:before="0" w:beforeAutospacing="0" w:after="0" w:afterAutospacing="0" w:line="360" w:lineRule="auto"/>
              <w:ind w:right="-108"/>
              <w:rPr>
                <w:lang w:val="uk-UA"/>
              </w:rPr>
            </w:pPr>
            <w:proofErr w:type="spellStart"/>
            <w:r>
              <w:rPr>
                <w:rStyle w:val="hps"/>
              </w:rPr>
              <w:t>Удовлет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вори</w:t>
            </w:r>
            <w:proofErr w:type="spellEnd"/>
            <w:r>
              <w:rPr>
                <w:rStyle w:val="hps"/>
              </w:rPr>
              <w:t xml:space="preserve"> тел</w:t>
            </w:r>
            <w:r w:rsidR="006C4B26" w:rsidRPr="00C53130">
              <w:rPr>
                <w:rStyle w:val="hps"/>
              </w:rPr>
              <w:t>ьный</w:t>
            </w:r>
            <w:r w:rsidR="00A41D46" w:rsidRPr="00C53130">
              <w:rPr>
                <w:rStyle w:val="shorttext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746BC7" w:rsidRPr="00C53130" w:rsidRDefault="00BE3C34" w:rsidP="00BE3C34">
            <w:pPr>
              <w:pStyle w:val="a5"/>
              <w:spacing w:before="0" w:beforeAutospacing="0" w:after="0" w:afterAutospacing="0" w:line="360" w:lineRule="auto"/>
              <w:ind w:right="-108"/>
              <w:rPr>
                <w:lang w:val="uk-UA"/>
              </w:rPr>
            </w:pPr>
            <w:r>
              <w:rPr>
                <w:rStyle w:val="hps"/>
              </w:rPr>
              <w:t>Н</w:t>
            </w:r>
            <w:r w:rsidR="00A41D46" w:rsidRPr="00C53130">
              <w:rPr>
                <w:rStyle w:val="hps"/>
              </w:rPr>
              <w:t>ачальный</w:t>
            </w:r>
            <w:r w:rsidR="00A41D46" w:rsidRPr="00C53130">
              <w:rPr>
                <w:rStyle w:val="shorttext"/>
              </w:rPr>
              <w:t>%</w:t>
            </w:r>
          </w:p>
        </w:tc>
      </w:tr>
      <w:tr w:rsidR="00746BC7" w:rsidRPr="00C53130" w:rsidTr="00BE3C34">
        <w:tc>
          <w:tcPr>
            <w:tcW w:w="2014" w:type="dxa"/>
            <w:shd w:val="clear" w:color="auto" w:fill="auto"/>
          </w:tcPr>
          <w:p w:rsidR="00746BC7" w:rsidRPr="00C53130" w:rsidRDefault="00A41D46" w:rsidP="00BE3C34">
            <w:pPr>
              <w:pStyle w:val="a5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C53130">
              <w:rPr>
                <w:rStyle w:val="hps"/>
              </w:rPr>
              <w:t>Ценностно</w:t>
            </w:r>
            <w:r w:rsidRPr="00C53130">
              <w:rPr>
                <w:rStyle w:val="shorttext"/>
              </w:rPr>
              <w:t>-мотивационный</w:t>
            </w:r>
          </w:p>
        </w:tc>
        <w:tc>
          <w:tcPr>
            <w:tcW w:w="851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t>68</w:t>
            </w:r>
            <w:r w:rsidRPr="00C53130">
              <w:rPr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rPr>
                <w:lang w:val="uk-UA"/>
              </w:rPr>
              <w:t>5,4</w:t>
            </w:r>
          </w:p>
        </w:tc>
        <w:tc>
          <w:tcPr>
            <w:tcW w:w="992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t>4,3</w:t>
            </w:r>
          </w:p>
        </w:tc>
        <w:tc>
          <w:tcPr>
            <w:tcW w:w="850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rPr>
                <w:lang w:val="uk-UA"/>
              </w:rPr>
              <w:t>2,3</w:t>
            </w:r>
          </w:p>
        </w:tc>
        <w:tc>
          <w:tcPr>
            <w:tcW w:w="822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t>55</w:t>
            </w:r>
          </w:p>
        </w:tc>
        <w:tc>
          <w:tcPr>
            <w:tcW w:w="1163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rPr>
                <w:lang w:val="uk-UA"/>
              </w:rPr>
              <w:t>27,6</w:t>
            </w:r>
          </w:p>
        </w:tc>
        <w:tc>
          <w:tcPr>
            <w:tcW w:w="992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rPr>
                <w:lang w:val="uk-UA"/>
              </w:rPr>
              <w:t>12,0</w:t>
            </w:r>
          </w:p>
        </w:tc>
        <w:tc>
          <w:tcPr>
            <w:tcW w:w="851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t>5,4</w:t>
            </w:r>
          </w:p>
        </w:tc>
      </w:tr>
      <w:tr w:rsidR="00746BC7" w:rsidRPr="00C53130" w:rsidTr="00BE3C34">
        <w:tc>
          <w:tcPr>
            <w:tcW w:w="2014" w:type="dxa"/>
            <w:shd w:val="clear" w:color="auto" w:fill="auto"/>
          </w:tcPr>
          <w:p w:rsidR="00746BC7" w:rsidRPr="00C53130" w:rsidRDefault="00A41D46" w:rsidP="00BE3C34">
            <w:pPr>
              <w:pStyle w:val="a5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proofErr w:type="spellStart"/>
            <w:r w:rsidRPr="00C53130">
              <w:rPr>
                <w:rStyle w:val="hps"/>
              </w:rPr>
              <w:lastRenderedPageBreak/>
              <w:t>Когнитивно</w:t>
            </w:r>
            <w:proofErr w:type="spellEnd"/>
            <w:r w:rsidRPr="00C53130">
              <w:rPr>
                <w:rStyle w:val="atn"/>
              </w:rPr>
              <w:t>-</w:t>
            </w:r>
            <w:r w:rsidRPr="00C53130">
              <w:rPr>
                <w:rStyle w:val="shorttext"/>
              </w:rPr>
              <w:t>аналитический</w:t>
            </w:r>
          </w:p>
        </w:tc>
        <w:tc>
          <w:tcPr>
            <w:tcW w:w="851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t>52,1</w:t>
            </w:r>
          </w:p>
        </w:tc>
        <w:tc>
          <w:tcPr>
            <w:tcW w:w="1134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rPr>
                <w:lang w:val="uk-UA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t>15,2</w:t>
            </w:r>
          </w:p>
        </w:tc>
        <w:tc>
          <w:tcPr>
            <w:tcW w:w="850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rPr>
                <w:lang w:val="uk-UA"/>
              </w:rPr>
              <w:t>3,7</w:t>
            </w:r>
          </w:p>
        </w:tc>
        <w:tc>
          <w:tcPr>
            <w:tcW w:w="822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t>57,4</w:t>
            </w:r>
          </w:p>
        </w:tc>
        <w:tc>
          <w:tcPr>
            <w:tcW w:w="1163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rPr>
                <w:lang w:val="uk-UA"/>
              </w:rPr>
              <w:t>21,0</w:t>
            </w:r>
          </w:p>
        </w:tc>
        <w:tc>
          <w:tcPr>
            <w:tcW w:w="992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t>17,4</w:t>
            </w:r>
          </w:p>
        </w:tc>
        <w:tc>
          <w:tcPr>
            <w:tcW w:w="851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t>6,2</w:t>
            </w:r>
          </w:p>
        </w:tc>
      </w:tr>
      <w:tr w:rsidR="00746BC7" w:rsidRPr="00C53130" w:rsidTr="00BE3C34">
        <w:trPr>
          <w:trHeight w:val="876"/>
        </w:trPr>
        <w:tc>
          <w:tcPr>
            <w:tcW w:w="2014" w:type="dxa"/>
            <w:shd w:val="clear" w:color="auto" w:fill="auto"/>
          </w:tcPr>
          <w:p w:rsidR="00746BC7" w:rsidRPr="00C53130" w:rsidRDefault="00A41D46" w:rsidP="00BE3C34">
            <w:pPr>
              <w:pStyle w:val="a5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proofErr w:type="spellStart"/>
            <w:r w:rsidRPr="00C53130">
              <w:rPr>
                <w:rStyle w:val="hps"/>
              </w:rPr>
              <w:t>Деятельностно</w:t>
            </w:r>
            <w:proofErr w:type="spellEnd"/>
            <w:r w:rsidRPr="00C53130">
              <w:rPr>
                <w:rStyle w:val="hps"/>
              </w:rPr>
              <w:t>-</w:t>
            </w:r>
            <w:r w:rsidRPr="00C53130">
              <w:rPr>
                <w:rStyle w:val="shorttext"/>
              </w:rPr>
              <w:t>поведенческий</w:t>
            </w:r>
          </w:p>
        </w:tc>
        <w:tc>
          <w:tcPr>
            <w:tcW w:w="851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t>62,3</w:t>
            </w:r>
          </w:p>
        </w:tc>
        <w:tc>
          <w:tcPr>
            <w:tcW w:w="1134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rPr>
                <w:lang w:val="uk-UA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rPr>
                <w:lang w:val="uk-UA"/>
              </w:rPr>
              <w:t>14,6</w:t>
            </w:r>
          </w:p>
        </w:tc>
        <w:tc>
          <w:tcPr>
            <w:tcW w:w="850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rPr>
                <w:lang w:val="uk-UA"/>
              </w:rPr>
              <w:t>2,4</w:t>
            </w:r>
          </w:p>
        </w:tc>
        <w:tc>
          <w:tcPr>
            <w:tcW w:w="822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t>51</w:t>
            </w:r>
            <w:r w:rsidRPr="00C53130">
              <w:rPr>
                <w:lang w:val="uk-UA"/>
              </w:rPr>
              <w:t>,0</w:t>
            </w:r>
          </w:p>
        </w:tc>
        <w:tc>
          <w:tcPr>
            <w:tcW w:w="1163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rPr>
                <w:lang w:val="uk-UA"/>
              </w:rPr>
              <w:t>17,7</w:t>
            </w:r>
          </w:p>
        </w:tc>
        <w:tc>
          <w:tcPr>
            <w:tcW w:w="992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rPr>
                <w:lang w:val="uk-UA"/>
              </w:rPr>
              <w:t>17,5</w:t>
            </w:r>
          </w:p>
        </w:tc>
        <w:tc>
          <w:tcPr>
            <w:tcW w:w="851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rPr>
                <w:lang w:val="uk-UA"/>
              </w:rPr>
              <w:t>3,8</w:t>
            </w:r>
          </w:p>
        </w:tc>
      </w:tr>
      <w:tr w:rsidR="00746BC7" w:rsidRPr="00C53130" w:rsidTr="00BE3C34">
        <w:tc>
          <w:tcPr>
            <w:tcW w:w="2014" w:type="dxa"/>
            <w:shd w:val="clear" w:color="auto" w:fill="auto"/>
          </w:tcPr>
          <w:p w:rsidR="00746BC7" w:rsidRPr="00C53130" w:rsidRDefault="00A41D46" w:rsidP="00BE3C34">
            <w:pPr>
              <w:pStyle w:val="a5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C53130">
              <w:rPr>
                <w:rStyle w:val="hps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rPr>
                <w:lang w:val="uk-UA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rPr>
                <w:lang w:val="uk-UA"/>
              </w:rPr>
              <w:t>1,7</w:t>
            </w:r>
          </w:p>
        </w:tc>
        <w:tc>
          <w:tcPr>
            <w:tcW w:w="992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rPr>
                <w:lang w:val="uk-UA"/>
              </w:rPr>
              <w:t>11,7</w:t>
            </w:r>
          </w:p>
        </w:tc>
        <w:tc>
          <w:tcPr>
            <w:tcW w:w="850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rPr>
                <w:lang w:val="uk-UA"/>
              </w:rPr>
              <w:t>2,8</w:t>
            </w:r>
          </w:p>
        </w:tc>
        <w:tc>
          <w:tcPr>
            <w:tcW w:w="822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rPr>
                <w:lang w:val="uk-UA"/>
              </w:rPr>
              <w:t>54,5</w:t>
            </w:r>
          </w:p>
        </w:tc>
        <w:tc>
          <w:tcPr>
            <w:tcW w:w="1163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rPr>
                <w:lang w:val="uk-UA"/>
              </w:rPr>
              <w:t>22,1</w:t>
            </w:r>
          </w:p>
        </w:tc>
        <w:tc>
          <w:tcPr>
            <w:tcW w:w="992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rPr>
                <w:lang w:val="uk-UA"/>
              </w:rPr>
              <w:t>15,6</w:t>
            </w:r>
          </w:p>
        </w:tc>
        <w:tc>
          <w:tcPr>
            <w:tcW w:w="851" w:type="dxa"/>
            <w:shd w:val="clear" w:color="auto" w:fill="auto"/>
          </w:tcPr>
          <w:p w:rsidR="00746BC7" w:rsidRPr="00C53130" w:rsidRDefault="00746BC7" w:rsidP="00BE3C34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C53130">
              <w:rPr>
                <w:lang w:val="uk-UA"/>
              </w:rPr>
              <w:t>5,1</w:t>
            </w:r>
          </w:p>
        </w:tc>
      </w:tr>
    </w:tbl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Практическая деятельность, связывается с общественными или общечеловеческими идеалами, стимулирует познавательные потребности, способствует их осмыслению, осознанию, пониманию учащимися социальной и личностной значимости того, что делается на защиту природной среды. Среди распространенных видов трудовой деятельности, в которую вовлекаются американские школьники, является организация гнездовья для птиц в весенний период (до их возвращения из теплых краев), устройство кормушек для диких животных, а также тех птиц, которые остаются зимовать; посадка деревьев, кустов, обустройство парков, скверов, школьного двора; расчистка загрязненных территорий и </w:t>
      </w:r>
      <w:r w:rsidR="00A41D46" w:rsidRPr="00C53130">
        <w:rPr>
          <w:rFonts w:ascii="Times New Roman" w:hAnsi="Times New Roman" w:cs="Times New Roman"/>
          <w:sz w:val="24"/>
          <w:szCs w:val="24"/>
        </w:rPr>
        <w:t>т.п.</w:t>
      </w:r>
      <w:r w:rsidRPr="00C53130">
        <w:rPr>
          <w:rFonts w:ascii="Times New Roman" w:hAnsi="Times New Roman" w:cs="Times New Roman"/>
          <w:sz w:val="24"/>
          <w:szCs w:val="24"/>
        </w:rPr>
        <w:t xml:space="preserve"> Ученики помогают работникам дорожной полиции в выявлении нарушений, проводят беседы с нарушителями по установленным правилам, устанавливают необходимые предупредительные знаки, готовят стенды, размещают лозунги и т.п.. Такая работа, как правило, не носит регулярного характера, а связывается преимущественно с какими знаменательными датами, историческими событиями, народными традициями, обрядами, праздниками или необходимостью привлечь внимание общественности к экологической проблеме. Соответственно, работа, выполняемая учениками, определенным образом приобретает социальное значение, поскольку имеет непосредственное отношение к наци</w:t>
      </w:r>
      <w:r w:rsidR="001F6DDC" w:rsidRPr="00C53130">
        <w:rPr>
          <w:rFonts w:ascii="Times New Roman" w:hAnsi="Times New Roman" w:cs="Times New Roman"/>
          <w:sz w:val="24"/>
          <w:szCs w:val="24"/>
        </w:rPr>
        <w:t>ональному или интернациональному этико-эстетическому чествованию</w:t>
      </w:r>
      <w:r w:rsidRPr="00C53130">
        <w:rPr>
          <w:rFonts w:ascii="Times New Roman" w:hAnsi="Times New Roman" w:cs="Times New Roman"/>
          <w:sz w:val="24"/>
          <w:szCs w:val="24"/>
        </w:rPr>
        <w:t xml:space="preserve"> природы. Это, в свою очередь, положительно отражается на эмоциональном состоянии учащихся, дает им возможность почувствовать собс</w:t>
      </w:r>
      <w:r w:rsidR="00B233E0" w:rsidRPr="00C53130">
        <w:rPr>
          <w:rFonts w:ascii="Times New Roman" w:hAnsi="Times New Roman" w:cs="Times New Roman"/>
          <w:sz w:val="24"/>
          <w:szCs w:val="24"/>
        </w:rPr>
        <w:t>твенную причастность к событиям</w:t>
      </w:r>
      <w:r w:rsidRPr="00C53130">
        <w:rPr>
          <w:rFonts w:ascii="Times New Roman" w:hAnsi="Times New Roman" w:cs="Times New Roman"/>
          <w:sz w:val="24"/>
          <w:szCs w:val="24"/>
        </w:rPr>
        <w:t xml:space="preserve"> и, соответственно, внести вклад в дело охраны окружающей среды. Педагогически организованная трудовая деятельность учащихся, безусловно, является стимулом к добросовестному труду, осознанием ее общественной полезности, желанием принимать личное участие в решении экологических проблем.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Старшеклассники США характеризуются более высоким уровнем сформированности ценностно-мотивационного и деятельностно-поведенческого компонентов экологической культуры.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Украинские старшеклассники имеют более глубокие знания, то есть </w:t>
      </w:r>
      <w:r w:rsidR="00BB294C" w:rsidRPr="00C53130">
        <w:rPr>
          <w:rFonts w:ascii="Times New Roman" w:hAnsi="Times New Roman" w:cs="Times New Roman"/>
          <w:sz w:val="24"/>
          <w:szCs w:val="24"/>
        </w:rPr>
        <w:t>превосходят</w:t>
      </w:r>
      <w:r w:rsidRPr="00C53130">
        <w:rPr>
          <w:rFonts w:ascii="Times New Roman" w:hAnsi="Times New Roman" w:cs="Times New Roman"/>
          <w:sz w:val="24"/>
          <w:szCs w:val="24"/>
        </w:rPr>
        <w:t xml:space="preserve"> своих сверстников из США в когнитивно-аналитическом компоненте. Однако в них не </w:t>
      </w:r>
      <w:r w:rsidRPr="00C53130">
        <w:rPr>
          <w:rFonts w:ascii="Times New Roman" w:hAnsi="Times New Roman" w:cs="Times New Roman"/>
          <w:sz w:val="24"/>
          <w:szCs w:val="24"/>
        </w:rPr>
        <w:lastRenderedPageBreak/>
        <w:t xml:space="preserve">достаточно основательно </w:t>
      </w:r>
      <w:r w:rsidR="005617E3" w:rsidRPr="00C53130">
        <w:rPr>
          <w:rFonts w:ascii="Times New Roman" w:hAnsi="Times New Roman" w:cs="Times New Roman"/>
          <w:sz w:val="24"/>
          <w:szCs w:val="24"/>
        </w:rPr>
        <w:t>сформированное</w:t>
      </w:r>
      <w:r w:rsidRPr="00C53130">
        <w:rPr>
          <w:rFonts w:ascii="Times New Roman" w:hAnsi="Times New Roman" w:cs="Times New Roman"/>
          <w:sz w:val="24"/>
          <w:szCs w:val="24"/>
        </w:rPr>
        <w:t xml:space="preserve"> ценностное отношение к природе, н</w:t>
      </w:r>
      <w:r w:rsidR="005617E3" w:rsidRPr="00C53130">
        <w:rPr>
          <w:rFonts w:ascii="Times New Roman" w:hAnsi="Times New Roman" w:cs="Times New Roman"/>
          <w:sz w:val="24"/>
          <w:szCs w:val="24"/>
        </w:rPr>
        <w:t>е</w:t>
      </w:r>
      <w:r w:rsidRPr="00C53130">
        <w:rPr>
          <w:rFonts w:ascii="Times New Roman" w:hAnsi="Times New Roman" w:cs="Times New Roman"/>
          <w:sz w:val="24"/>
          <w:szCs w:val="24"/>
        </w:rPr>
        <w:t xml:space="preserve"> всегда проявляется потребность в практической природоохранной деятельности.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  Достаточно интересными в контексте нашего исследования для установления состояния формирован</w:t>
      </w:r>
      <w:r w:rsidR="005617E3" w:rsidRPr="00C53130">
        <w:rPr>
          <w:rFonts w:ascii="Times New Roman" w:hAnsi="Times New Roman" w:cs="Times New Roman"/>
          <w:sz w:val="24"/>
          <w:szCs w:val="24"/>
        </w:rPr>
        <w:t xml:space="preserve">ия экологической культуры учащейся молодежи </w:t>
      </w:r>
      <w:r w:rsidRPr="00C53130">
        <w:rPr>
          <w:rFonts w:ascii="Times New Roman" w:hAnsi="Times New Roman" w:cs="Times New Roman"/>
          <w:sz w:val="24"/>
          <w:szCs w:val="24"/>
        </w:rPr>
        <w:t xml:space="preserve">в США </w:t>
      </w:r>
      <w:r w:rsidR="005617E3" w:rsidRPr="00C53130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Pr="00C53130">
        <w:rPr>
          <w:rFonts w:ascii="Times New Roman" w:hAnsi="Times New Roman" w:cs="Times New Roman"/>
          <w:sz w:val="24"/>
          <w:szCs w:val="24"/>
        </w:rPr>
        <w:t>результаты анкетирования, которые были получены в 2008 году Офисом управления государственного образования штата Вашингтон (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Superintendent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of Public Instruction (OSPI)) в партнерстве с Ассоциацией экологического образования штата Вашингтон (Environmental Education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of Washington (EEAW)) [3]. Они провели анкетирование учителей штата Вашингтон по использованию экологического образования и образования в интересах устойчивого развития в школах. Задачей этого исследованием было установить существующие подходы к осуществлению экологического образования и воспитания в средних школах штата, выявить перспективный опыт и недостатки в их осуществлении.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Анкетирование проводилось с помощью интернета и распространялось на членов Ассоциации экологического образования штата Вашингтон (EEAW), Ассоциации учителей естественных наук штата Вашингтон (the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Washinghton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Science Teachers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), Совет штата Вашингтон по вопросам социальных наук (the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Washighton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State Council of Social Studies).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Анкетирование продолжалось почти два месяца, в котором было охвачено примерно 1323 человек из 530 школ, которые представили 170 школьных округов. В анкетировании респондентам задавали несколько вопросов для определения класса, предмета и типа школы (начальные, средние, старшие классы, государственные, частные, элитные школы), в которых работали респонденты опроса.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Один из вопросов анкетирования состояла в выяснении того, </w:t>
      </w:r>
      <w:r w:rsidR="005617E3" w:rsidRPr="00C53130">
        <w:rPr>
          <w:rFonts w:ascii="Times New Roman" w:hAnsi="Times New Roman" w:cs="Times New Roman"/>
          <w:sz w:val="24"/>
          <w:szCs w:val="24"/>
        </w:rPr>
        <w:t xml:space="preserve">или </w:t>
      </w:r>
      <w:r w:rsidRPr="00C53130">
        <w:rPr>
          <w:rFonts w:ascii="Times New Roman" w:hAnsi="Times New Roman" w:cs="Times New Roman"/>
          <w:sz w:val="24"/>
          <w:szCs w:val="24"/>
        </w:rPr>
        <w:t>учителя осуществляли экологическое образование в своей профессиональной деятельности. Анкетирование предусматривало выяснения определений таких понятий "экологическое образование, экологическая культура" и в соответствии с этими определениями учителя указывали, как они осуществляли ее формирования. В выборе ответов указывалось «да», «нет», «не определился». Ответивших «да» на вопрос, просили ответить на ряд дополнительных вопросов, включая просьбу описать собственный опыт.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Те из респондентов, кто не смог ответить на вопросы анкеты, направляли на вопросы, которые касались определения препятствий по осуществлению экологического образования, а также формирование экологической культуры учащихся в условиях устойчивого развития.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lastRenderedPageBreak/>
        <w:t xml:space="preserve">Окружные отделы образования, которые обрабатывали результаты анкетирования, отметили, что в нем приняло участие 1323 респондентов, </w:t>
      </w:r>
      <w:r w:rsidR="005617E3" w:rsidRPr="00C53130">
        <w:rPr>
          <w:rFonts w:ascii="Times New Roman" w:hAnsi="Times New Roman" w:cs="Times New Roman"/>
          <w:sz w:val="24"/>
          <w:szCs w:val="24"/>
        </w:rPr>
        <w:t xml:space="preserve">что </w:t>
      </w:r>
      <w:r w:rsidRPr="00C53130">
        <w:rPr>
          <w:rFonts w:ascii="Times New Roman" w:hAnsi="Times New Roman" w:cs="Times New Roman"/>
          <w:sz w:val="24"/>
          <w:szCs w:val="24"/>
        </w:rPr>
        <w:t>составил</w:t>
      </w:r>
      <w:r w:rsidR="005617E3" w:rsidRPr="00C53130">
        <w:rPr>
          <w:rFonts w:ascii="Times New Roman" w:hAnsi="Times New Roman" w:cs="Times New Roman"/>
          <w:sz w:val="24"/>
          <w:szCs w:val="24"/>
        </w:rPr>
        <w:t>о</w:t>
      </w:r>
      <w:r w:rsidRPr="00C53130">
        <w:rPr>
          <w:rFonts w:ascii="Times New Roman" w:hAnsi="Times New Roman" w:cs="Times New Roman"/>
          <w:sz w:val="24"/>
          <w:szCs w:val="24"/>
        </w:rPr>
        <w:t xml:space="preserve"> 40% от общего количества педагогов штата Вашингтон.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Большинство опрошенных указали, что они осуществляют экологическое образование и воспитание, хотя большинство из них </w:t>
      </w:r>
      <w:r w:rsidR="005617E3" w:rsidRPr="00C53130">
        <w:rPr>
          <w:rFonts w:ascii="Times New Roman" w:hAnsi="Times New Roman" w:cs="Times New Roman"/>
          <w:sz w:val="24"/>
          <w:szCs w:val="24"/>
        </w:rPr>
        <w:t>засвидетельствовали</w:t>
      </w:r>
      <w:r w:rsidRPr="00C53130">
        <w:rPr>
          <w:rFonts w:ascii="Times New Roman" w:hAnsi="Times New Roman" w:cs="Times New Roman"/>
          <w:sz w:val="24"/>
          <w:szCs w:val="24"/>
        </w:rPr>
        <w:t>, что они это делают методически правильно (почти 67%). Примерно 5% не были уверены в том, что научно целесообразно проводят экологическую п</w:t>
      </w:r>
      <w:r w:rsidR="00AA60C2" w:rsidRPr="00C53130">
        <w:rPr>
          <w:rFonts w:ascii="Times New Roman" w:hAnsi="Times New Roman" w:cs="Times New Roman"/>
          <w:sz w:val="24"/>
          <w:szCs w:val="24"/>
        </w:rPr>
        <w:t>одготовку учащихся</w:t>
      </w:r>
      <w:r w:rsidRPr="00C53130">
        <w:rPr>
          <w:rFonts w:ascii="Times New Roman" w:hAnsi="Times New Roman" w:cs="Times New Roman"/>
          <w:sz w:val="24"/>
          <w:szCs w:val="24"/>
        </w:rPr>
        <w:t>. Процентные показатели респондентов относительно осуществления экологического образования и воспитания такие: Да - 67,4%. Нет - 27,4%. Не уверены - 4,6%.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Собранная информация затем была сопоставима в пределах окружных отделов образования для того, чтобы проследить закономерности. Из общего количества опрошенны</w:t>
      </w:r>
      <w:r w:rsidR="00AA60C2" w:rsidRPr="00C53130">
        <w:rPr>
          <w:rFonts w:ascii="Times New Roman" w:hAnsi="Times New Roman" w:cs="Times New Roman"/>
          <w:sz w:val="24"/>
          <w:szCs w:val="24"/>
        </w:rPr>
        <w:t>х те, кто относились к окружному отделу</w:t>
      </w:r>
      <w:r w:rsidRPr="00C53130">
        <w:rPr>
          <w:rFonts w:ascii="Times New Roman" w:hAnsi="Times New Roman" w:cs="Times New Roman"/>
          <w:sz w:val="24"/>
          <w:szCs w:val="24"/>
        </w:rPr>
        <w:t xml:space="preserve"> образования 114 имели наибольший процент учителей, которые указали на проведение экологического воспитания учащихся (74%). Учителя с окружного отдела образования 105 получили наименьший процент (54%).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Предметы, с помощью которых учителя осуществляли экологическое воспитание, были: естественные науки указала большинство учителей - 89,3%, а искусство составляло наименьшую количеством голосов 9,3%.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Также привлекает внимание информация </w:t>
      </w:r>
      <w:r w:rsidR="00AA60C2" w:rsidRPr="00C53130">
        <w:rPr>
          <w:rFonts w:ascii="Times New Roman" w:hAnsi="Times New Roman" w:cs="Times New Roman"/>
          <w:sz w:val="24"/>
          <w:szCs w:val="24"/>
        </w:rPr>
        <w:t>относительно классов</w:t>
      </w:r>
      <w:r w:rsidRPr="00C53130">
        <w:rPr>
          <w:rFonts w:ascii="Times New Roman" w:hAnsi="Times New Roman" w:cs="Times New Roman"/>
          <w:sz w:val="24"/>
          <w:szCs w:val="24"/>
        </w:rPr>
        <w:t xml:space="preserve">, в которых работали учителя. Двенадцатый класс получил наибольшее процентную количество голосов из 23%, а первый набрал низкое количество 7%. </w:t>
      </w:r>
      <w:r w:rsidR="00AA60C2" w:rsidRPr="00C53130">
        <w:rPr>
          <w:rFonts w:ascii="Times New Roman" w:hAnsi="Times New Roman" w:cs="Times New Roman"/>
          <w:sz w:val="24"/>
          <w:szCs w:val="24"/>
        </w:rPr>
        <w:t>То есть из класса в класс эта работа совершенствуется и расширяется.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Респондентов спросили, какие темы по экологическому образованию они преподавали в пределах своего предмета. </w:t>
      </w:r>
      <w:r w:rsidR="00AA60C2" w:rsidRPr="00C53130">
        <w:rPr>
          <w:rFonts w:ascii="Times New Roman" w:hAnsi="Times New Roman" w:cs="Times New Roman"/>
          <w:sz w:val="24"/>
          <w:szCs w:val="24"/>
        </w:rPr>
        <w:t xml:space="preserve">Им было предложено список из 21 темы </w:t>
      </w:r>
      <w:r w:rsidRPr="00C53130">
        <w:rPr>
          <w:rFonts w:ascii="Times New Roman" w:hAnsi="Times New Roman" w:cs="Times New Roman"/>
          <w:sz w:val="24"/>
          <w:szCs w:val="24"/>
        </w:rPr>
        <w:t>и попросили выбрать те, которые подходят. Результаты анализа ответов на этот вопрос показали, что в целом сохранению природных ресурсов обучали чаще 46%. В то время как экологическая справедливость (защита экологических прав, защита прав личности от загрязнения окружающей среды) выкладывалась на уровне 8%. Наиболее распространенными были такие темы: сохранение природных ресурсов - 46%; экология - 41%; водные ресурсы - 39%; сохранения энергии - 38%; изменение климата - 36% и т.д.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Эти темы затем были проанализированы с точки зрения окружных отдел</w:t>
      </w:r>
      <w:r w:rsidR="00AA60C2" w:rsidRPr="00C53130">
        <w:rPr>
          <w:rFonts w:ascii="Times New Roman" w:hAnsi="Times New Roman" w:cs="Times New Roman"/>
          <w:sz w:val="24"/>
          <w:szCs w:val="24"/>
        </w:rPr>
        <w:t>ов</w:t>
      </w:r>
      <w:r w:rsidRPr="00C53130">
        <w:rPr>
          <w:rFonts w:ascii="Times New Roman" w:hAnsi="Times New Roman" w:cs="Times New Roman"/>
          <w:sz w:val="24"/>
          <w:szCs w:val="24"/>
        </w:rPr>
        <w:t xml:space="preserve"> образования для выявления тенденций или шаблонов. Респонденты из окружного отдела образования 123 имеют самый высокий процент голосов в изучении карьерных возможностей в сфере экологии, сохранении энергии, потенциальной емкости </w:t>
      </w:r>
      <w:r w:rsidRPr="00C53130">
        <w:rPr>
          <w:rFonts w:ascii="Times New Roman" w:hAnsi="Times New Roman" w:cs="Times New Roman"/>
          <w:sz w:val="24"/>
          <w:szCs w:val="24"/>
        </w:rPr>
        <w:lastRenderedPageBreak/>
        <w:t>экологической системы, альтернативных источников энергии, восстановлении ареалов, экологической справедливости, роста населения и устойчивого сельского хозяйства.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Респонденты в окружном отделе образования 114 имеют самый высокий процент относительно изучения водных ресурсо</w:t>
      </w:r>
      <w:r w:rsidR="00B233E0" w:rsidRPr="00C53130">
        <w:rPr>
          <w:rFonts w:ascii="Times New Roman" w:hAnsi="Times New Roman" w:cs="Times New Roman"/>
          <w:sz w:val="24"/>
          <w:szCs w:val="24"/>
        </w:rPr>
        <w:t>в, морских ресурсов, потребления ресурсов, экологии, переменных</w:t>
      </w:r>
      <w:r w:rsidRPr="00C53130">
        <w:rPr>
          <w:rFonts w:ascii="Times New Roman" w:hAnsi="Times New Roman" w:cs="Times New Roman"/>
          <w:sz w:val="24"/>
          <w:szCs w:val="24"/>
        </w:rPr>
        <w:t xml:space="preserve"> климата и биоразнообразия.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Учителей спросили о формах осуществления экологического воспитания учащихся. Полученные данные показали, что большинство респондентов (44%) указали, что они проводили экологическое воспитание с помощью отдельных уроков в рамках определенного предмета или проведения особого воспитательного мероприятия - 33%.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В то время как меньшая часть респондентов (8%) заявили, что они совершали экологическое воспитание с помощью клуба после школы.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Рассматривая данный вопрос с точки зрения окружных отделов образования, </w:t>
      </w:r>
      <w:r w:rsidR="00FA6A81" w:rsidRPr="00C53130">
        <w:rPr>
          <w:rFonts w:ascii="Times New Roman" w:hAnsi="Times New Roman" w:cs="Times New Roman"/>
          <w:sz w:val="24"/>
          <w:szCs w:val="24"/>
        </w:rPr>
        <w:t>обнаружились</w:t>
      </w:r>
      <w:r w:rsidRPr="00C53130">
        <w:rPr>
          <w:rFonts w:ascii="Times New Roman" w:hAnsi="Times New Roman" w:cs="Times New Roman"/>
          <w:sz w:val="24"/>
          <w:szCs w:val="24"/>
        </w:rPr>
        <w:t xml:space="preserve"> некоторые интересные закономерности. Так, учителя в окружном отделе образования 114 указали, что они проводят эту работу в контексте отдельных уроков чаще (60%), чем в других окружных отделах образования. Также обнаруживаем интересный факт, что респонденты из окружного отдела образования 105 отметили, что они осуществляют экологическое воспитание в рамках определенного курса, соответствующие одному из таких предметов (экологическая наука или глобальные вопросы) в три раза чаще, чем в любом другом окружном отделе образования (30%).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Участников опроса попросили определить необходимость проведения экологического образования и воспитания в школе. Ответы были разные, но такие как: «способствует пози</w:t>
      </w:r>
      <w:r w:rsidR="00133F84" w:rsidRPr="00C53130">
        <w:rPr>
          <w:rFonts w:ascii="Times New Roman" w:hAnsi="Times New Roman" w:cs="Times New Roman"/>
          <w:sz w:val="24"/>
          <w:szCs w:val="24"/>
        </w:rPr>
        <w:t>тивному и продуктивному социальному поведению</w:t>
      </w:r>
      <w:r w:rsidR="00B233E0" w:rsidRPr="00C53130">
        <w:rPr>
          <w:rFonts w:ascii="Times New Roman" w:hAnsi="Times New Roman" w:cs="Times New Roman"/>
          <w:sz w:val="24"/>
          <w:szCs w:val="24"/>
        </w:rPr>
        <w:t xml:space="preserve">» и «связывает их с </w:t>
      </w:r>
      <w:r w:rsidRPr="00C53130">
        <w:rPr>
          <w:rFonts w:ascii="Times New Roman" w:hAnsi="Times New Roman" w:cs="Times New Roman"/>
          <w:sz w:val="24"/>
          <w:szCs w:val="24"/>
        </w:rPr>
        <w:t>общиной и позволяет им участвовать в этом процессе» получили наибольший процент - 56%. А ответ: «улучшение знаний» получила наименьший процент (14%).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Респондентов попросили выбрать из списка препятствия, которые не способствуют надлежащему экологическому воспитанию. Большинство отметила, что это недостаток времени - 70% от общего количества респондентов. Недостаточная заинтересованность получила статус </w:t>
      </w:r>
      <w:r w:rsidR="00133F84" w:rsidRPr="00C53130">
        <w:rPr>
          <w:rFonts w:ascii="Times New Roman" w:hAnsi="Times New Roman" w:cs="Times New Roman"/>
          <w:sz w:val="24"/>
          <w:szCs w:val="24"/>
        </w:rPr>
        <w:t xml:space="preserve">наименьшей преграды </w:t>
      </w:r>
      <w:r w:rsidRPr="00C53130">
        <w:rPr>
          <w:rFonts w:ascii="Times New Roman" w:hAnsi="Times New Roman" w:cs="Times New Roman"/>
          <w:sz w:val="24"/>
          <w:szCs w:val="24"/>
        </w:rPr>
        <w:t>- 7% опрошенных, которые указали на это.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В следующей части исследования респондентов попросили рассказать о природоохранной деятельности учащихся, начиная от школьного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рециклинга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и заканчивая стратегиями уменьшения выбросов углерода.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С всего количества респондентов большинство указали, что школы внедряют программы по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рециклингу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(83,1%) и эффективному сохранению энергии - 62,4%. </w:t>
      </w:r>
      <w:r w:rsidR="00A93921" w:rsidRPr="00C53130">
        <w:rPr>
          <w:rFonts w:ascii="Times New Roman" w:hAnsi="Times New Roman" w:cs="Times New Roman"/>
          <w:sz w:val="24"/>
          <w:szCs w:val="24"/>
        </w:rPr>
        <w:t>В то же самое время</w:t>
      </w:r>
      <w:r w:rsidRPr="00C53130">
        <w:rPr>
          <w:rFonts w:ascii="Times New Roman" w:hAnsi="Times New Roman" w:cs="Times New Roman"/>
          <w:sz w:val="24"/>
          <w:szCs w:val="24"/>
        </w:rPr>
        <w:t xml:space="preserve">, </w:t>
      </w:r>
      <w:r w:rsidR="00A93921" w:rsidRPr="00C53130">
        <w:rPr>
          <w:rFonts w:ascii="Times New Roman" w:hAnsi="Times New Roman" w:cs="Times New Roman"/>
          <w:sz w:val="24"/>
          <w:szCs w:val="24"/>
        </w:rPr>
        <w:t>меньше всего</w:t>
      </w:r>
      <w:r w:rsidRPr="00C53130">
        <w:rPr>
          <w:rFonts w:ascii="Times New Roman" w:hAnsi="Times New Roman" w:cs="Times New Roman"/>
          <w:sz w:val="24"/>
          <w:szCs w:val="24"/>
        </w:rPr>
        <w:t xml:space="preserve"> указали на использование ветровой энергии (0,3%). Деятельность и программы по озеленению территории школы занимают низкие </w:t>
      </w:r>
      <w:r w:rsidRPr="00C53130">
        <w:rPr>
          <w:rFonts w:ascii="Times New Roman" w:hAnsi="Times New Roman" w:cs="Times New Roman"/>
          <w:sz w:val="24"/>
          <w:szCs w:val="24"/>
        </w:rPr>
        <w:lastRenderedPageBreak/>
        <w:t>рейтинговые места через низкий процент голосов, которые указали на внедрение их в школах.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В анкетировании спросили респондентов или в их школах проводили экологическое воспитание учащихся вне школы. При этом давали на выбор три варианта ответов (путешествие с ночевкой / кемпинг, экскурсии и среда за пределами школами для обучения). Большинство опрошенных указали, что их школы используют среду вне школы как форму экологического воспитания (60%) и наименьшее количество голосов указала на обеспечение школами учеников возможностями для ночлега и кемпинга (26%). Экскурсии как форма экологического воспитания занимает промежуточное место - 58%.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b/>
          <w:sz w:val="24"/>
          <w:szCs w:val="24"/>
        </w:rPr>
        <w:t>Выводы.</w:t>
      </w:r>
      <w:r w:rsidRPr="00C53130">
        <w:rPr>
          <w:rFonts w:ascii="Times New Roman" w:hAnsi="Times New Roman" w:cs="Times New Roman"/>
          <w:sz w:val="24"/>
          <w:szCs w:val="24"/>
        </w:rPr>
        <w:t xml:space="preserve"> Полученные таким образом результаты позволили выявить общие закономерности осуществления экологического воспитания учащейся молодежи в США и обобщить причины, препятствующие этому.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Итак, американские и украинские старшеклассники характеризуются различными показателями компонентов экологической культуры. Особенно ярко проявляется отличие старшеклассников из Украины в контексте критерия экологических знаний. Высокий уровень сформированности экологических знаний украинских старшеклассников указывает на более теоретический, фактический подход в отечественной системе образования. Американские учит</w:t>
      </w:r>
      <w:r w:rsidR="00A93921" w:rsidRPr="00C53130">
        <w:rPr>
          <w:rFonts w:ascii="Times New Roman" w:hAnsi="Times New Roman" w:cs="Times New Roman"/>
          <w:sz w:val="24"/>
          <w:szCs w:val="24"/>
        </w:rPr>
        <w:t>еля основное внимание уделяют не столько знаниям</w:t>
      </w:r>
      <w:r w:rsidRPr="00C53130">
        <w:rPr>
          <w:rFonts w:ascii="Times New Roman" w:hAnsi="Times New Roman" w:cs="Times New Roman"/>
          <w:sz w:val="24"/>
          <w:szCs w:val="24"/>
        </w:rPr>
        <w:t xml:space="preserve">, а практическому воплощению изученного. Знания приобретаются в практический способ, результат такого взаимодействия в основном </w:t>
      </w:r>
      <w:r w:rsidR="00A93921" w:rsidRPr="00C53130">
        <w:rPr>
          <w:rFonts w:ascii="Times New Roman" w:hAnsi="Times New Roman" w:cs="Times New Roman"/>
          <w:sz w:val="24"/>
          <w:szCs w:val="24"/>
        </w:rPr>
        <w:t>отображается</w:t>
      </w:r>
      <w:r w:rsidRPr="00C53130">
        <w:rPr>
          <w:rFonts w:ascii="Times New Roman" w:hAnsi="Times New Roman" w:cs="Times New Roman"/>
          <w:sz w:val="24"/>
          <w:szCs w:val="24"/>
        </w:rPr>
        <w:t xml:space="preserve"> на социальном поведении, связях с обще</w:t>
      </w:r>
      <w:r w:rsidR="00822BD2" w:rsidRPr="00C53130">
        <w:rPr>
          <w:rFonts w:ascii="Times New Roman" w:hAnsi="Times New Roman" w:cs="Times New Roman"/>
          <w:sz w:val="24"/>
          <w:szCs w:val="24"/>
        </w:rPr>
        <w:t>ственностью и развитию навыков.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Мониторинг экологической культуры </w:t>
      </w:r>
      <w:r w:rsidR="00A93921" w:rsidRPr="00C53130">
        <w:rPr>
          <w:rFonts w:ascii="Times New Roman" w:hAnsi="Times New Roman" w:cs="Times New Roman"/>
          <w:sz w:val="24"/>
          <w:szCs w:val="24"/>
        </w:rPr>
        <w:t>играет чрезвычайно важную роль –</w:t>
      </w:r>
      <w:r w:rsidRPr="00C53130">
        <w:rPr>
          <w:rFonts w:ascii="Times New Roman" w:hAnsi="Times New Roman" w:cs="Times New Roman"/>
          <w:sz w:val="24"/>
          <w:szCs w:val="24"/>
        </w:rPr>
        <w:t xml:space="preserve"> поскольку это дает возможность измерить и подтвердить эффективность тех или иных программ, курсов и образовательной системы в целом. Все время происходит процесс создания и разработки все новых инструментов исследования экологической культуры, как правило их эффективность достаточно высока.</w:t>
      </w:r>
    </w:p>
    <w:p w:rsidR="00746BC7" w:rsidRPr="00C53130" w:rsidRDefault="00A9392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Проведенное исследование относительно уровней сформированности </w:t>
      </w:r>
      <w:r w:rsidR="001F2061" w:rsidRPr="00C53130">
        <w:rPr>
          <w:rFonts w:ascii="Times New Roman" w:hAnsi="Times New Roman" w:cs="Times New Roman"/>
          <w:sz w:val="24"/>
          <w:szCs w:val="24"/>
        </w:rPr>
        <w:t>экологической культуры учащихся старших классов в Украине и США</w:t>
      </w:r>
      <w:r w:rsidR="00746BC7" w:rsidRPr="00C53130">
        <w:rPr>
          <w:rFonts w:ascii="Times New Roman" w:hAnsi="Times New Roman" w:cs="Times New Roman"/>
          <w:sz w:val="24"/>
          <w:szCs w:val="24"/>
        </w:rPr>
        <w:t xml:space="preserve"> показали следующие тенденции:</w:t>
      </w:r>
    </w:p>
    <w:p w:rsidR="00746BC7" w:rsidRPr="00C53130" w:rsidRDefault="001F2061" w:rsidP="00C53130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Анкетирование показало высокий уровень сформированности экологических знаний украинских подростков по сравнению с их сверстниками из США. Это подтверждает предположение о лучшей теоретическую подготовку украинских школьников.</w:t>
      </w:r>
    </w:p>
    <w:p w:rsidR="00746BC7" w:rsidRPr="00C53130" w:rsidRDefault="001F2061" w:rsidP="00C53130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Для аффективного компонента наблюдаем несколько выше показатели американских старшеклассников. Это можно объяснить, что экологическое воспитание в </w:t>
      </w:r>
      <w:r w:rsidRPr="00C53130">
        <w:rPr>
          <w:rFonts w:ascii="Times New Roman" w:hAnsi="Times New Roman" w:cs="Times New Roman"/>
          <w:sz w:val="24"/>
          <w:szCs w:val="24"/>
        </w:rPr>
        <w:lastRenderedPageBreak/>
        <w:t>США начинается с самого раннего возраста в форме эмпирического опыта, который длится почти до конца старших классов. В начальных классах американской школы практикуется привитие любви к природе, закладываются основы будущего развития, происходит приобщение учащихся к экологическому образованию, происходит осознание процессов в природе и прививается чувство беспокойства. Понимание экологических процессов начинается лишь в конце начальной школы и продолжается до середины старших классов.</w:t>
      </w:r>
    </w:p>
    <w:p w:rsidR="001F2061" w:rsidRPr="00C53130" w:rsidRDefault="001F2061" w:rsidP="00C53130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Следующий компонент - деятельностно-поведенческий показал, что существует разница в 4% и </w:t>
      </w:r>
      <w:r w:rsidR="00A93921" w:rsidRPr="00C53130">
        <w:rPr>
          <w:rFonts w:ascii="Times New Roman" w:hAnsi="Times New Roman" w:cs="Times New Roman"/>
          <w:sz w:val="24"/>
          <w:szCs w:val="24"/>
        </w:rPr>
        <w:t>свидетельствует превосходство школьников из США</w:t>
      </w:r>
      <w:r w:rsidRPr="00C53130">
        <w:rPr>
          <w:rFonts w:ascii="Times New Roman" w:hAnsi="Times New Roman" w:cs="Times New Roman"/>
          <w:sz w:val="24"/>
          <w:szCs w:val="24"/>
        </w:rPr>
        <w:t>. Ведь, в американской школе очень большое распространение получил проблемно-поисковый метод и выполнения проектов в американской средней системе образования, побуждая детей к проблемно</w:t>
      </w:r>
      <w:r w:rsidR="00A93921" w:rsidRPr="00C53130">
        <w:rPr>
          <w:rFonts w:ascii="Times New Roman" w:hAnsi="Times New Roman" w:cs="Times New Roman"/>
          <w:sz w:val="24"/>
          <w:szCs w:val="24"/>
        </w:rPr>
        <w:t>му решения ситуации, логическому и креативному мышлению, применению основ научного метода и умению</w:t>
      </w:r>
      <w:r w:rsidRPr="00C53130">
        <w:rPr>
          <w:rFonts w:ascii="Times New Roman" w:hAnsi="Times New Roman" w:cs="Times New Roman"/>
          <w:sz w:val="24"/>
          <w:szCs w:val="24"/>
        </w:rPr>
        <w:t xml:space="preserve"> анализировать. Внимание уделяется не столько изучение содержания, сколько формированию информационно-процессуальных навыков. Данный подход к обучению провоцирует учеников к критическому мышлению, что является чрезвычайно ценным вне класса и школы и подготавливает воспитанников к взрослой жизни. Вообще проблемно-поисковый метод можно применять даже во время лекций (не только </w:t>
      </w:r>
      <w:r w:rsidR="00A93921" w:rsidRPr="00C53130">
        <w:rPr>
          <w:rFonts w:ascii="Times New Roman" w:hAnsi="Times New Roman" w:cs="Times New Roman"/>
          <w:sz w:val="24"/>
          <w:szCs w:val="24"/>
        </w:rPr>
        <w:t>вовремя</w:t>
      </w:r>
      <w:r w:rsidRPr="00C53130">
        <w:rPr>
          <w:rFonts w:ascii="Times New Roman" w:hAnsi="Times New Roman" w:cs="Times New Roman"/>
          <w:sz w:val="24"/>
          <w:szCs w:val="24"/>
        </w:rPr>
        <w:t xml:space="preserve"> лабораторный и групповой работе, как большинство учителей считают), где информация презентуется не во форме факта, а с позиции его получения.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A93921" w:rsidRPr="00C53130">
        <w:rPr>
          <w:rFonts w:ascii="Times New Roman" w:hAnsi="Times New Roman" w:cs="Times New Roman"/>
          <w:sz w:val="24"/>
          <w:szCs w:val="24"/>
        </w:rPr>
        <w:t xml:space="preserve">экологическое поведение </w:t>
      </w:r>
      <w:r w:rsidRPr="00C53130">
        <w:rPr>
          <w:rFonts w:ascii="Times New Roman" w:hAnsi="Times New Roman" w:cs="Times New Roman"/>
          <w:sz w:val="24"/>
          <w:szCs w:val="24"/>
        </w:rPr>
        <w:t>украинских старшеклассников значительно уступила в процентном отношении. В старших классах США понимание процессов в окружающей среде, что реализуется в установлении связей между эк</w:t>
      </w:r>
      <w:r w:rsidR="00DA6DE6" w:rsidRPr="00C53130">
        <w:rPr>
          <w:rFonts w:ascii="Times New Roman" w:hAnsi="Times New Roman" w:cs="Times New Roman"/>
          <w:sz w:val="24"/>
          <w:szCs w:val="24"/>
        </w:rPr>
        <w:t>ологическими процессами, ролевыми</w:t>
      </w:r>
      <w:r w:rsidRPr="00C53130">
        <w:rPr>
          <w:rFonts w:ascii="Times New Roman" w:hAnsi="Times New Roman" w:cs="Times New Roman"/>
          <w:sz w:val="24"/>
          <w:szCs w:val="24"/>
        </w:rPr>
        <w:t xml:space="preserve"> игр</w:t>
      </w:r>
      <w:r w:rsidR="00DA6DE6" w:rsidRPr="00C53130">
        <w:rPr>
          <w:rFonts w:ascii="Times New Roman" w:hAnsi="Times New Roman" w:cs="Times New Roman"/>
          <w:sz w:val="24"/>
          <w:szCs w:val="24"/>
        </w:rPr>
        <w:t>ами, принятия</w:t>
      </w:r>
      <w:r w:rsidRPr="00C53130">
        <w:rPr>
          <w:rFonts w:ascii="Times New Roman" w:hAnsi="Times New Roman" w:cs="Times New Roman"/>
          <w:sz w:val="24"/>
          <w:szCs w:val="24"/>
        </w:rPr>
        <w:t xml:space="preserve"> </w:t>
      </w:r>
      <w:r w:rsidR="00DA6DE6" w:rsidRPr="00C53130">
        <w:rPr>
          <w:rFonts w:ascii="Times New Roman" w:hAnsi="Times New Roman" w:cs="Times New Roman"/>
          <w:sz w:val="24"/>
          <w:szCs w:val="24"/>
        </w:rPr>
        <w:t>личностных решений, исследования</w:t>
      </w:r>
      <w:r w:rsidRPr="00C53130">
        <w:rPr>
          <w:rFonts w:ascii="Times New Roman" w:hAnsi="Times New Roman" w:cs="Times New Roman"/>
          <w:sz w:val="24"/>
          <w:szCs w:val="24"/>
        </w:rPr>
        <w:t xml:space="preserve"> экологических проблем, преодолении предвзятого отношения, претерпевает значительные изменения при переходе к старшим классам, где прежде всего важность приобретает практическая работа и использование приобретенных знаний на примере локальных и глобальных проблем.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 xml:space="preserve">Формирование такой системы экологической культуры в США объясняет утверждение, что полученные знания не всегда воплощаются в практическую деятельность. Цель современной системы образования заключается в способности учеников не столько знать, понимать и применять, а в таких элементах усвоения, как анализ, синтез и оценка согласно таксономии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>. Поэтому украинским педагогам следует больше обращать внимания на развитие процессов мышления в средней школе: особенно у учащихся старших и средних классов.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lastRenderedPageBreak/>
        <w:t xml:space="preserve">Итак, американская школа огромное значение уделяет не концептуальном и фактическом изучению, а формированию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и научно-процессуальных навыков, предпосылкой которых является использование проблемно-поискового метода: полевая работа, исследования, метод кейсов, групповые и индивидуальные проекты.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В результате проведенного сравнительного исследования нами определен перспективный положительный американский опыт, который стоит внимания и внедрения в систему экологического воспитания отечественных старшеклассников.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Литература: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1.</w:t>
      </w:r>
      <w:r w:rsidRPr="00C53130">
        <w:rPr>
          <w:rFonts w:ascii="Times New Roman" w:hAnsi="Times New Roman" w:cs="Times New Roman"/>
          <w:sz w:val="24"/>
          <w:szCs w:val="24"/>
        </w:rPr>
        <w:tab/>
        <w:t xml:space="preserve">Пустовит, Н. А. Экологическое воспитание школьников в процессе обучения сельскохозяйственному </w:t>
      </w:r>
      <w:proofErr w:type="gramStart"/>
      <w:r w:rsidRPr="00C53130">
        <w:rPr>
          <w:rFonts w:ascii="Times New Roman" w:hAnsi="Times New Roman" w:cs="Times New Roman"/>
          <w:sz w:val="24"/>
          <w:szCs w:val="24"/>
        </w:rPr>
        <w:t>труду :</w:t>
      </w:r>
      <w:proofErr w:type="gramEnd"/>
      <w:r w:rsidRPr="00C53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3130">
        <w:rPr>
          <w:rFonts w:ascii="Times New Roman" w:hAnsi="Times New Roman" w:cs="Times New Roman"/>
          <w:sz w:val="24"/>
          <w:szCs w:val="24"/>
        </w:rPr>
        <w:t>наук :</w:t>
      </w:r>
      <w:proofErr w:type="gramEnd"/>
      <w:r w:rsidRPr="00C53130">
        <w:rPr>
          <w:rFonts w:ascii="Times New Roman" w:hAnsi="Times New Roman" w:cs="Times New Roman"/>
          <w:sz w:val="24"/>
          <w:szCs w:val="24"/>
        </w:rPr>
        <w:t xml:space="preserve"> 13.00.01 «Общая педагогика, история педагогики и образования» / Пустовит Н. А. ; НИИ педагогики УССР. – К., 1989. – 24 с.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3130">
        <w:rPr>
          <w:rFonts w:ascii="Times New Roman" w:hAnsi="Times New Roman" w:cs="Times New Roman"/>
          <w:sz w:val="24"/>
          <w:szCs w:val="24"/>
        </w:rPr>
        <w:t>2.</w:t>
      </w:r>
      <w:r w:rsidRPr="00C53130">
        <w:rPr>
          <w:rFonts w:ascii="Times New Roman" w:hAnsi="Times New Roman" w:cs="Times New Roman"/>
          <w:sz w:val="24"/>
          <w:szCs w:val="24"/>
        </w:rPr>
        <w:tab/>
        <w:t xml:space="preserve">Король, О. В.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еколог</w:t>
      </w:r>
      <w:r w:rsidRPr="00C531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3130">
        <w:rPr>
          <w:rFonts w:ascii="Times New Roman" w:hAnsi="Times New Roman" w:cs="Times New Roman"/>
          <w:sz w:val="24"/>
          <w:szCs w:val="24"/>
        </w:rPr>
        <w:t>чної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учн</w:t>
      </w:r>
      <w:r w:rsidRPr="00C5313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в </w:t>
      </w:r>
      <w:r w:rsidRPr="00C5313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3130">
        <w:rPr>
          <w:rFonts w:ascii="Times New Roman" w:hAnsi="Times New Roman" w:cs="Times New Roman"/>
          <w:sz w:val="24"/>
          <w:szCs w:val="24"/>
        </w:rPr>
        <w:t>–</w:t>
      </w:r>
      <w:r w:rsidRPr="00C5313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53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клас</w:t>
      </w:r>
      <w:r w:rsidRPr="00C5313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в у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процес</w:t>
      </w:r>
      <w:r w:rsidRPr="00C5313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3130">
        <w:rPr>
          <w:rFonts w:ascii="Times New Roman" w:hAnsi="Times New Roman" w:cs="Times New Roman"/>
          <w:sz w:val="24"/>
          <w:szCs w:val="24"/>
        </w:rPr>
        <w:t>нтегративного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курсу «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Навколишн</w:t>
      </w:r>
      <w:r w:rsidRPr="00C5313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св</w:t>
      </w:r>
      <w:r w:rsidRPr="00C5313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C53130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C53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3130">
        <w:rPr>
          <w:rFonts w:ascii="Times New Roman" w:hAnsi="Times New Roman" w:cs="Times New Roman"/>
          <w:sz w:val="24"/>
          <w:szCs w:val="24"/>
        </w:rPr>
        <w:t>наук :</w:t>
      </w:r>
      <w:proofErr w:type="gramEnd"/>
      <w:r w:rsidRPr="00C53130">
        <w:rPr>
          <w:rFonts w:ascii="Times New Roman" w:hAnsi="Times New Roman" w:cs="Times New Roman"/>
          <w:sz w:val="24"/>
          <w:szCs w:val="24"/>
        </w:rPr>
        <w:t xml:space="preserve"> 13.00.03 «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Корекційна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педагогіка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» / Король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Вікторівна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-т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 xml:space="preserve"> АПН </w:t>
      </w:r>
      <w:proofErr w:type="spellStart"/>
      <w:r w:rsidRPr="00C5313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3130">
        <w:rPr>
          <w:rFonts w:ascii="Times New Roman" w:hAnsi="Times New Roman" w:cs="Times New Roman"/>
          <w:sz w:val="24"/>
          <w:szCs w:val="24"/>
        </w:rPr>
        <w:t>. – К., 1999. – 19 с.</w:t>
      </w:r>
    </w:p>
    <w:p w:rsidR="001F2061" w:rsidRPr="00C53130" w:rsidRDefault="001F2061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53130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C531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Review Draft. Report on Washington State K-12 Environmental Education and Education for Sustainability 2008 Teacher Survey [Electronic resource]. – URL: </w:t>
      </w:r>
      <w:hyperlink r:id="rId5" w:history="1">
        <w:r w:rsidRPr="00C5313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https://www.k12.wa.us/EnvironmentSustainability/pubdocs/EE-EFSSurveyReport.pdf</w:t>
        </w:r>
      </w:hyperlink>
      <w:r w:rsidRPr="00C53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274D" w:rsidRPr="00C53130" w:rsidRDefault="00E6274D" w:rsidP="00C531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6274D" w:rsidRPr="00C5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A11EB"/>
    <w:multiLevelType w:val="hybridMultilevel"/>
    <w:tmpl w:val="34DC2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709C9"/>
    <w:multiLevelType w:val="hybridMultilevel"/>
    <w:tmpl w:val="424CF08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61"/>
    <w:rsid w:val="0001138B"/>
    <w:rsid w:val="00133F84"/>
    <w:rsid w:val="00141D29"/>
    <w:rsid w:val="0015391D"/>
    <w:rsid w:val="00191316"/>
    <w:rsid w:val="001F2061"/>
    <w:rsid w:val="001F6DDC"/>
    <w:rsid w:val="00362F66"/>
    <w:rsid w:val="00370139"/>
    <w:rsid w:val="004277B3"/>
    <w:rsid w:val="00443CEE"/>
    <w:rsid w:val="004839C7"/>
    <w:rsid w:val="005617E3"/>
    <w:rsid w:val="005A1FD2"/>
    <w:rsid w:val="00632F7F"/>
    <w:rsid w:val="00671CBB"/>
    <w:rsid w:val="006C4B26"/>
    <w:rsid w:val="006E0DCB"/>
    <w:rsid w:val="00710996"/>
    <w:rsid w:val="00746BC7"/>
    <w:rsid w:val="00817A4E"/>
    <w:rsid w:val="00822BD2"/>
    <w:rsid w:val="00831472"/>
    <w:rsid w:val="00860E7E"/>
    <w:rsid w:val="009B09BD"/>
    <w:rsid w:val="00A161BF"/>
    <w:rsid w:val="00A41D46"/>
    <w:rsid w:val="00A63320"/>
    <w:rsid w:val="00A93921"/>
    <w:rsid w:val="00A9634A"/>
    <w:rsid w:val="00AA60C2"/>
    <w:rsid w:val="00B233E0"/>
    <w:rsid w:val="00B82DE6"/>
    <w:rsid w:val="00B96000"/>
    <w:rsid w:val="00BB294C"/>
    <w:rsid w:val="00BE3C34"/>
    <w:rsid w:val="00C53130"/>
    <w:rsid w:val="00CF31EB"/>
    <w:rsid w:val="00D828CD"/>
    <w:rsid w:val="00DA6DE6"/>
    <w:rsid w:val="00DC297D"/>
    <w:rsid w:val="00E4597A"/>
    <w:rsid w:val="00E6274D"/>
    <w:rsid w:val="00FA124C"/>
    <w:rsid w:val="00FA6A81"/>
    <w:rsid w:val="00FD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24C07-ADEF-4505-BAD7-150135C7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061"/>
    <w:rPr>
      <w:color w:val="0563C1" w:themeColor="hyperlink"/>
      <w:u w:val="single"/>
    </w:rPr>
  </w:style>
  <w:style w:type="paragraph" w:styleId="a5">
    <w:name w:val="Normal (Web)"/>
    <w:basedOn w:val="a"/>
    <w:rsid w:val="00746BC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A161BF"/>
  </w:style>
  <w:style w:type="character" w:customStyle="1" w:styleId="hps">
    <w:name w:val="hps"/>
    <w:basedOn w:val="a0"/>
    <w:rsid w:val="00A161BF"/>
  </w:style>
  <w:style w:type="character" w:customStyle="1" w:styleId="atn">
    <w:name w:val="atn"/>
    <w:basedOn w:val="a0"/>
    <w:rsid w:val="00A41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12.wa.us/EnvironmentSustainability/pubdocs/EE-EFSSurveyRepo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14</Pages>
  <Words>4885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Яша</dc:creator>
  <cp:keywords/>
  <dc:description/>
  <cp:lastModifiedBy>Яша</cp:lastModifiedBy>
  <cp:revision>31</cp:revision>
  <dcterms:created xsi:type="dcterms:W3CDTF">2014-10-15T19:19:00Z</dcterms:created>
  <dcterms:modified xsi:type="dcterms:W3CDTF">2014-10-19T22:34:00Z</dcterms:modified>
</cp:coreProperties>
</file>