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C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Дубовик В. В.</w:t>
      </w:r>
    </w:p>
    <w:p w:rsidR="00B245C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5C4">
        <w:rPr>
          <w:rFonts w:ascii="Times New Roman" w:hAnsi="Times New Roman" w:cs="Times New Roman"/>
          <w:sz w:val="28"/>
          <w:szCs w:val="28"/>
        </w:rPr>
        <w:t>икладач кафедри вищої математики та методики навчання математики</w:t>
      </w:r>
    </w:p>
    <w:p w:rsidR="00B245C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4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</w:t>
      </w:r>
    </w:p>
    <w:p w:rsidR="00B245C4" w:rsidRPr="00B245C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C4">
        <w:rPr>
          <w:rFonts w:ascii="Times New Roman" w:hAnsi="Times New Roman" w:cs="Times New Roman"/>
          <w:b/>
          <w:sz w:val="28"/>
          <w:szCs w:val="28"/>
        </w:rPr>
        <w:t xml:space="preserve"> імені Павла Тичини</w:t>
      </w:r>
    </w:p>
    <w:p w:rsidR="00B245C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34" w:rsidRPr="00052634" w:rsidRDefault="00B245C4" w:rsidP="00B245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34">
        <w:rPr>
          <w:rFonts w:ascii="Times New Roman" w:hAnsi="Times New Roman" w:cs="Times New Roman"/>
          <w:b/>
          <w:sz w:val="28"/>
          <w:szCs w:val="28"/>
        </w:rPr>
        <w:t>СУЧАСНІ МОБІЛЬНІ ЗАСОБИ НАВЧАННЯ ЛІНІЙНОЇ АЛГЕБРИ СТУДЕНТІВ ПЕДАГОГІЧНИХ УНІВЕРСИТЕТІВ</w:t>
      </w:r>
    </w:p>
    <w:p w:rsidR="00052634" w:rsidRDefault="00052634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34" w:rsidRDefault="00052634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Значне збільшення функці</w:t>
      </w:r>
      <w:r w:rsidR="00B245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мобільних пристроїв за рахунок </w:t>
      </w:r>
      <w:r w:rsidR="00FD23F6">
        <w:rPr>
          <w:rFonts w:ascii="Times New Roman" w:hAnsi="Times New Roman" w:cs="Times New Roman"/>
          <w:sz w:val="28"/>
          <w:szCs w:val="28"/>
        </w:rPr>
        <w:t>покращення</w:t>
      </w:r>
      <w:r>
        <w:rPr>
          <w:rFonts w:ascii="Times New Roman" w:hAnsi="Times New Roman" w:cs="Times New Roman"/>
          <w:sz w:val="28"/>
          <w:szCs w:val="28"/>
        </w:rPr>
        <w:t xml:space="preserve"> їхніх технічних характеристик, а також </w:t>
      </w:r>
      <w:r w:rsidR="001E7057">
        <w:rPr>
          <w:rFonts w:ascii="Times New Roman" w:hAnsi="Times New Roman" w:cs="Times New Roman"/>
          <w:sz w:val="28"/>
          <w:szCs w:val="28"/>
        </w:rPr>
        <w:t>потреба у зміні та удосконаленні методів, форм та засобів навчання</w:t>
      </w:r>
      <w:r>
        <w:rPr>
          <w:rFonts w:ascii="Times New Roman" w:hAnsi="Times New Roman" w:cs="Times New Roman"/>
          <w:sz w:val="28"/>
          <w:szCs w:val="28"/>
        </w:rPr>
        <w:t xml:space="preserve">, відкриває нові перспективи використання мобільного програмного забезпечення для підтримки освітнього процесу.  </w:t>
      </w:r>
      <w:r w:rsidR="00E16254">
        <w:rPr>
          <w:rFonts w:ascii="Times New Roman" w:hAnsi="Times New Roman" w:cs="Times New Roman"/>
          <w:sz w:val="28"/>
          <w:szCs w:val="28"/>
        </w:rPr>
        <w:t>Застосування</w:t>
      </w:r>
      <w:r w:rsidR="001E7057">
        <w:rPr>
          <w:rFonts w:ascii="Times New Roman" w:hAnsi="Times New Roman" w:cs="Times New Roman"/>
          <w:sz w:val="28"/>
          <w:szCs w:val="28"/>
        </w:rPr>
        <w:t xml:space="preserve"> мобільних засобів під час навчання студентів педагогічних університетів, а </w:t>
      </w:r>
      <w:r w:rsidR="00FD23F6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1E7057">
        <w:rPr>
          <w:rFonts w:ascii="Times New Roman" w:hAnsi="Times New Roman" w:cs="Times New Roman"/>
          <w:sz w:val="28"/>
          <w:szCs w:val="28"/>
        </w:rPr>
        <w:t>лінійної алгебри</w:t>
      </w:r>
      <w:r w:rsidR="00B815D0">
        <w:rPr>
          <w:rFonts w:ascii="Times New Roman" w:hAnsi="Times New Roman" w:cs="Times New Roman"/>
          <w:sz w:val="28"/>
          <w:szCs w:val="28"/>
        </w:rPr>
        <w:t>,</w:t>
      </w:r>
      <w:r w:rsidR="00FD23F6">
        <w:rPr>
          <w:rFonts w:ascii="Times New Roman" w:hAnsi="Times New Roman" w:cs="Times New Roman"/>
          <w:sz w:val="28"/>
          <w:szCs w:val="28"/>
        </w:rPr>
        <w:t xml:space="preserve"> розкриває </w:t>
      </w:r>
      <w:r w:rsidR="00B815D0">
        <w:rPr>
          <w:rFonts w:ascii="Times New Roman" w:hAnsi="Times New Roman" w:cs="Times New Roman"/>
          <w:sz w:val="28"/>
          <w:szCs w:val="28"/>
        </w:rPr>
        <w:t xml:space="preserve">широкі </w:t>
      </w:r>
      <w:r w:rsidR="00FD23F6">
        <w:rPr>
          <w:rFonts w:ascii="Times New Roman" w:hAnsi="Times New Roman" w:cs="Times New Roman"/>
          <w:sz w:val="28"/>
          <w:szCs w:val="28"/>
        </w:rPr>
        <w:t xml:space="preserve">можливості засвоєння </w:t>
      </w:r>
      <w:r w:rsidR="00E16254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FD23F6">
        <w:rPr>
          <w:rFonts w:ascii="Times New Roman" w:hAnsi="Times New Roman" w:cs="Times New Roman"/>
          <w:sz w:val="28"/>
          <w:szCs w:val="28"/>
        </w:rPr>
        <w:t xml:space="preserve">теоретичного матеріалу, формування практичних вмінь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F6">
        <w:rPr>
          <w:rFonts w:ascii="Times New Roman" w:hAnsi="Times New Roman" w:cs="Times New Roman"/>
          <w:sz w:val="28"/>
          <w:szCs w:val="28"/>
        </w:rPr>
        <w:t xml:space="preserve">та навичок, загальних та фахових </w:t>
      </w:r>
      <w:proofErr w:type="spellStart"/>
      <w:r w:rsidR="00FD23F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D23F6">
        <w:rPr>
          <w:rFonts w:ascii="Times New Roman" w:hAnsi="Times New Roman" w:cs="Times New Roman"/>
          <w:sz w:val="28"/>
          <w:szCs w:val="28"/>
        </w:rPr>
        <w:t>.</w:t>
      </w:r>
    </w:p>
    <w:p w:rsidR="00FD23F6" w:rsidRDefault="00FD23F6" w:rsidP="00B245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шляхів впровадження мобільних засобів навчання в освітній процес з лінійної алгебри є в</w:t>
      </w:r>
      <w:r w:rsidRPr="00FD23F6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 w:rsidR="001C7B60">
        <w:rPr>
          <w:rFonts w:ascii="Times New Roman" w:hAnsi="Times New Roman" w:cs="Times New Roman"/>
          <w:sz w:val="28"/>
          <w:szCs w:val="28"/>
        </w:rPr>
        <w:t xml:space="preserve">мобільного програмного забезпечення </w:t>
      </w:r>
      <w:r w:rsidRPr="00FD23F6">
        <w:rPr>
          <w:rFonts w:ascii="Times New Roman" w:hAnsi="Times New Roman" w:cs="Times New Roman"/>
          <w:sz w:val="28"/>
          <w:szCs w:val="28"/>
        </w:rPr>
        <w:t>з метою виконання обчислень або перевірки правильності розв’язання завдання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73F5">
        <w:rPr>
          <w:rFonts w:ascii="Times New Roman" w:hAnsi="Times New Roman" w:cs="Times New Roman"/>
          <w:sz w:val="28"/>
          <w:szCs w:val="28"/>
        </w:rPr>
        <w:t>Досить часто під час проведення</w:t>
      </w:r>
      <w:r w:rsidRPr="001D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</w:rPr>
        <w:t>практичних занять із лінійної алгебри</w:t>
      </w:r>
      <w:r w:rsidRPr="001D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</w:rPr>
        <w:t>виникає необхідність</w:t>
      </w:r>
      <w:r w:rsidRPr="001D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</w:rPr>
        <w:t>проводити громіздкі обчислення на які викладач чи студенти можуть затратити багато часу. Інколи така трата виправдана, проте у багатьох випадках потрібно швидко отримати відповідь, не зосереджуючись на розв’язанні.  Наприклад, під час розв’язування завдання</w:t>
      </w:r>
      <w:r w:rsidR="00B815D0">
        <w:rPr>
          <w:rFonts w:ascii="Times New Roman" w:hAnsi="Times New Roman" w:cs="Times New Roman"/>
          <w:sz w:val="28"/>
          <w:szCs w:val="28"/>
        </w:rPr>
        <w:t xml:space="preserve"> </w:t>
      </w:r>
      <w:r w:rsidR="00B815D0" w:rsidRPr="00B815D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815D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815D0" w:rsidRPr="00B815D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1D73F5">
        <w:rPr>
          <w:rFonts w:ascii="Times New Roman" w:hAnsi="Times New Roman" w:cs="Times New Roman"/>
          <w:sz w:val="28"/>
          <w:szCs w:val="28"/>
        </w:rPr>
        <w:t xml:space="preserve"> на знаходження  координат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=(6, 2, -7)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в базисі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=(2,1, -3)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=(3,2, -5)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r w:rsidR="00E162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         </w:t>
      </w:r>
      <w:r w:rsidRPr="001D73F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=(1,-1, 1)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простору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 студентам пропонується скласти систему лінійних рівнянь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=6,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=2,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=-7,</m:t>
                </m:r>
              </m:e>
            </m:eqArr>
          </m:e>
        </m:d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розв’язавши її методом Крамера. Проте </w:t>
      </w:r>
      <w:r w:rsidRPr="001D73F5">
        <w:rPr>
          <w:rFonts w:ascii="Times New Roman" w:eastAsiaTheme="minorEastAsia" w:hAnsi="Times New Roman" w:cs="Times New Roman"/>
          <w:sz w:val="28"/>
          <w:szCs w:val="28"/>
        </w:rPr>
        <w:lastRenderedPageBreak/>
        <w:t>знаходити визначники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-3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-5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-7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-5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=1, 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-3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-7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-3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-5</m:t>
                </m:r>
              </m:e>
            </m:eqAr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-7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=1) </m:t>
        </m:r>
      </m:oMath>
      <w:r w:rsidRPr="001D73F5">
        <w:rPr>
          <w:rFonts w:ascii="Times New Roman" w:eastAsiaTheme="minorEastAsia" w:hAnsi="Times New Roman" w:cs="Times New Roman"/>
          <w:sz w:val="28"/>
          <w:szCs w:val="28"/>
        </w:rPr>
        <w:t xml:space="preserve">можна за допомогою </w:t>
      </w:r>
      <w:r>
        <w:rPr>
          <w:rFonts w:ascii="Times New Roman" w:eastAsiaTheme="minorEastAsia" w:hAnsi="Times New Roman" w:cs="Times New Roman"/>
          <w:sz w:val="28"/>
          <w:szCs w:val="28"/>
        </w:rPr>
        <w:t>сучасних електронних засобів</w:t>
      </w:r>
      <w:r w:rsidRPr="001D73F5">
        <w:rPr>
          <w:rFonts w:ascii="Times New Roman" w:eastAsiaTheme="minorEastAsia" w:hAnsi="Times New Roman" w:cs="Times New Roman"/>
          <w:sz w:val="28"/>
          <w:szCs w:val="28"/>
        </w:rPr>
        <w:t>, таким чином заощадивши час для розв’язування інших задач на зв'язок між координатами вектора у різних базисах.</w:t>
      </w:r>
    </w:p>
    <w:p w:rsidR="00FD23F6" w:rsidRPr="001D73F5" w:rsidRDefault="00FD23F6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м</w:t>
      </w:r>
      <w:r w:rsidRPr="001D73F5">
        <w:rPr>
          <w:rFonts w:ascii="Times New Roman" w:hAnsi="Times New Roman" w:cs="Times New Roman"/>
          <w:sz w:val="28"/>
          <w:szCs w:val="28"/>
        </w:rPr>
        <w:t xml:space="preserve">обільних додатків для розв’язання завдань із лінійної алгебри не велика кількість, а ті, які підтримуються українською мовою взагалі одиниці. Більшість мобільних додатків можна безкоштовно завантажити із 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1D73F5">
        <w:rPr>
          <w:rFonts w:ascii="Times New Roman" w:hAnsi="Times New Roman" w:cs="Times New Roman"/>
          <w:sz w:val="28"/>
          <w:szCs w:val="28"/>
        </w:rPr>
        <w:t xml:space="preserve"> або і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Tunse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. Серед найбільш популярних варто відзначити додатки Матричний калькулятор,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Darshan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D73F5">
        <w:rPr>
          <w:rFonts w:ascii="Times New Roman" w:hAnsi="Times New Roman" w:cs="Times New Roman"/>
          <w:sz w:val="28"/>
          <w:szCs w:val="28"/>
        </w:rPr>
        <w:t xml:space="preserve">), 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Calculator</w:t>
      </w:r>
      <w:r w:rsidRPr="001D73F5">
        <w:rPr>
          <w:rFonts w:ascii="Times New Roman" w:hAnsi="Times New Roman" w:cs="Times New Roman"/>
          <w:sz w:val="28"/>
          <w:szCs w:val="28"/>
        </w:rPr>
        <w:t xml:space="preserve">,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Spiros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Diplaris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),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Calculator</w:t>
      </w:r>
      <w:r w:rsidRPr="001D73F5">
        <w:rPr>
          <w:rFonts w:ascii="Times New Roman" w:hAnsi="Times New Roman" w:cs="Times New Roman"/>
          <w:sz w:val="28"/>
          <w:szCs w:val="28"/>
        </w:rPr>
        <w:t>. Зазвичай за допомогою додатків можна виконувати операції над матрицями, знаходити визначники, отримувати розв’язок системи лінійних рівнянь.</w:t>
      </w:r>
    </w:p>
    <w:p w:rsidR="00FD23F6" w:rsidRDefault="00FD23F6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</w:t>
      </w:r>
      <w:r w:rsidR="00E16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додаток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Darshan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D73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може виконувати </w:t>
      </w:r>
      <w:r w:rsidR="001C7B60">
        <w:rPr>
          <w:rFonts w:ascii="Times New Roman" w:hAnsi="Times New Roman" w:cs="Times New Roman"/>
          <w:sz w:val="28"/>
          <w:szCs w:val="28"/>
        </w:rPr>
        <w:t>значну кількість операцій, серед них</w:t>
      </w:r>
      <w:r>
        <w:rPr>
          <w:rFonts w:ascii="Times New Roman" w:hAnsi="Times New Roman" w:cs="Times New Roman"/>
          <w:sz w:val="28"/>
          <w:szCs w:val="28"/>
        </w:rPr>
        <w:t xml:space="preserve">: додавати, множити, транспонувати матриці, обчислювати визначник, </w:t>
      </w:r>
      <w:r w:rsidR="001C7B60">
        <w:rPr>
          <w:rFonts w:ascii="Times New Roman" w:hAnsi="Times New Roman" w:cs="Times New Roman"/>
          <w:sz w:val="28"/>
          <w:szCs w:val="28"/>
        </w:rPr>
        <w:t xml:space="preserve">розв’язувати системи лінійних рівнянь методом Гауса та </w:t>
      </w:r>
      <w:proofErr w:type="spellStart"/>
      <w:r w:rsidR="001C7B60">
        <w:rPr>
          <w:rFonts w:ascii="Times New Roman" w:hAnsi="Times New Roman" w:cs="Times New Roman"/>
          <w:sz w:val="28"/>
          <w:szCs w:val="28"/>
        </w:rPr>
        <w:t>Жордана</w:t>
      </w:r>
      <w:proofErr w:type="spellEnd"/>
      <w:r w:rsidR="001C7B60">
        <w:rPr>
          <w:rFonts w:ascii="Times New Roman" w:hAnsi="Times New Roman" w:cs="Times New Roman"/>
          <w:sz w:val="28"/>
          <w:szCs w:val="28"/>
        </w:rPr>
        <w:t xml:space="preserve"> Гауса, виконувати дії над векторами та інші.</w:t>
      </w:r>
    </w:p>
    <w:p w:rsidR="00FD23F6" w:rsidRPr="001D73F5" w:rsidRDefault="00FD23F6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</w:rPr>
        <w:t xml:space="preserve">Використання мобільного додатку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Linear</w:t>
      </w:r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1D7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73F5">
        <w:rPr>
          <w:rFonts w:ascii="Times New Roman" w:hAnsi="Times New Roman" w:cs="Times New Roman"/>
          <w:sz w:val="28"/>
          <w:szCs w:val="28"/>
          <w:lang w:val="en-US"/>
        </w:rPr>
        <w:t>Darshan</w:t>
      </w:r>
      <w:proofErr w:type="spellEnd"/>
      <w:r w:rsidRPr="001D73F5">
        <w:rPr>
          <w:rFonts w:ascii="Times New Roman" w:hAnsi="Times New Roman" w:cs="Times New Roman"/>
          <w:sz w:val="28"/>
          <w:szCs w:val="28"/>
        </w:rPr>
        <w:t xml:space="preserve"> </w:t>
      </w:r>
      <w:r w:rsidRPr="001D73F5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D73F5">
        <w:rPr>
          <w:rFonts w:ascii="Times New Roman" w:hAnsi="Times New Roman" w:cs="Times New Roman"/>
          <w:sz w:val="28"/>
          <w:szCs w:val="28"/>
        </w:rPr>
        <w:t xml:space="preserve">) має значну кількість переваг, зокрема: вільний доступ, зручний та зрозумілий інтерфейс, можливість розв’язання широкого кола завдань з лінійної алгебри. Але слід відмітити і недоліки:  відображення лише розв’язку, а не розв’язання, відсутність довідкового меню та можливості вибрати україномовний інтерфейс, присутність реклами. </w:t>
      </w:r>
    </w:p>
    <w:p w:rsidR="00FD23F6" w:rsidRDefault="001C7B60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мобільн</w:t>
      </w:r>
      <w:r w:rsidR="00E162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16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під час навчання лінійної алгебри </w:t>
      </w:r>
      <w:r w:rsidR="00E16254">
        <w:rPr>
          <w:rFonts w:ascii="Times New Roman" w:hAnsi="Times New Roman" w:cs="Times New Roman"/>
          <w:sz w:val="28"/>
          <w:szCs w:val="28"/>
        </w:rPr>
        <w:t>можуть бути застосовані для виконання широкого спектру освітніх завдань</w:t>
      </w:r>
      <w:r>
        <w:rPr>
          <w:rFonts w:ascii="Times New Roman" w:hAnsi="Times New Roman" w:cs="Times New Roman"/>
          <w:sz w:val="28"/>
          <w:szCs w:val="28"/>
        </w:rPr>
        <w:t xml:space="preserve">. Одним із шляхів використання мобільних додатків  є  </w:t>
      </w:r>
      <w:r w:rsidRPr="00FD23F6">
        <w:rPr>
          <w:rFonts w:ascii="Times New Roman" w:hAnsi="Times New Roman" w:cs="Times New Roman"/>
          <w:sz w:val="28"/>
          <w:szCs w:val="28"/>
        </w:rPr>
        <w:t>ви</w:t>
      </w:r>
      <w:r w:rsidR="00095900">
        <w:rPr>
          <w:rFonts w:ascii="Times New Roman" w:hAnsi="Times New Roman" w:cs="Times New Roman"/>
          <w:sz w:val="28"/>
          <w:szCs w:val="28"/>
        </w:rPr>
        <w:t xml:space="preserve">конання автоматичних обчислень або перевірка </w:t>
      </w:r>
      <w:r w:rsidRPr="00FD23F6">
        <w:rPr>
          <w:rFonts w:ascii="Times New Roman" w:hAnsi="Times New Roman" w:cs="Times New Roman"/>
          <w:sz w:val="28"/>
          <w:szCs w:val="28"/>
        </w:rPr>
        <w:t>п</w:t>
      </w:r>
      <w:r w:rsidR="00095900">
        <w:rPr>
          <w:rFonts w:ascii="Times New Roman" w:hAnsi="Times New Roman" w:cs="Times New Roman"/>
          <w:sz w:val="28"/>
          <w:szCs w:val="28"/>
        </w:rPr>
        <w:t>равильності розв’язання завдань</w:t>
      </w:r>
      <w:r>
        <w:rPr>
          <w:rFonts w:ascii="Times New Roman" w:hAnsi="Times New Roman" w:cs="Times New Roman"/>
          <w:sz w:val="28"/>
          <w:szCs w:val="28"/>
        </w:rPr>
        <w:t xml:space="preserve">. Аналіз мобільних додатків з лінійної алгебри вказав на </w:t>
      </w:r>
      <w:r w:rsidR="00095900">
        <w:rPr>
          <w:rFonts w:ascii="Times New Roman" w:hAnsi="Times New Roman" w:cs="Times New Roman"/>
          <w:sz w:val="28"/>
          <w:szCs w:val="28"/>
        </w:rPr>
        <w:t>їх незначну</w:t>
      </w:r>
      <w:r>
        <w:rPr>
          <w:rFonts w:ascii="Times New Roman" w:hAnsi="Times New Roman" w:cs="Times New Roman"/>
          <w:sz w:val="28"/>
          <w:szCs w:val="28"/>
        </w:rPr>
        <w:t xml:space="preserve"> кількість та нешироке коло </w:t>
      </w:r>
      <w:r w:rsidR="00095900">
        <w:rPr>
          <w:rFonts w:ascii="Times New Roman" w:hAnsi="Times New Roman" w:cs="Times New Roman"/>
          <w:sz w:val="28"/>
          <w:szCs w:val="28"/>
        </w:rPr>
        <w:t>задач, які можна розв’язати</w:t>
      </w:r>
      <w:r>
        <w:rPr>
          <w:rFonts w:ascii="Times New Roman" w:hAnsi="Times New Roman" w:cs="Times New Roman"/>
          <w:sz w:val="28"/>
          <w:szCs w:val="28"/>
        </w:rPr>
        <w:t>. Проте раціональне застосування</w:t>
      </w:r>
      <w:r w:rsidR="00E16254">
        <w:rPr>
          <w:rFonts w:ascii="Times New Roman" w:hAnsi="Times New Roman" w:cs="Times New Roman"/>
          <w:sz w:val="28"/>
          <w:szCs w:val="28"/>
        </w:rPr>
        <w:t xml:space="preserve"> існуючих </w:t>
      </w:r>
      <w:r>
        <w:rPr>
          <w:rFonts w:ascii="Times New Roman" w:hAnsi="Times New Roman" w:cs="Times New Roman"/>
          <w:sz w:val="28"/>
          <w:szCs w:val="28"/>
        </w:rPr>
        <w:t xml:space="preserve"> додатків сприятиме значній економії часу</w:t>
      </w:r>
      <w:r w:rsidR="00095900">
        <w:rPr>
          <w:rFonts w:ascii="Times New Roman" w:hAnsi="Times New Roman" w:cs="Times New Roman"/>
          <w:sz w:val="28"/>
          <w:szCs w:val="28"/>
        </w:rPr>
        <w:t xml:space="preserve"> та може активізувати пізнавальну діяльність.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C4" w:rsidRPr="00F75892" w:rsidRDefault="00B245C4" w:rsidP="00B24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A2" w:rsidRDefault="00B245C4" w:rsidP="00B245C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5C4">
        <w:rPr>
          <w:rFonts w:ascii="Times New Roman" w:hAnsi="Times New Roman" w:cs="Times New Roman"/>
          <w:b/>
          <w:i/>
          <w:sz w:val="28"/>
          <w:szCs w:val="28"/>
        </w:rPr>
        <w:t>Список використаних джерел</w:t>
      </w:r>
    </w:p>
    <w:p w:rsidR="00B815D0" w:rsidRPr="00B815D0" w:rsidRDefault="00B815D0" w:rsidP="00B815D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5D0">
        <w:rPr>
          <w:rFonts w:ascii="Times New Roman" w:hAnsi="Times New Roman" w:cs="Times New Roman"/>
          <w:sz w:val="28"/>
          <w:szCs w:val="28"/>
        </w:rPr>
        <w:t>Шерстньова</w:t>
      </w:r>
      <w:proofErr w:type="spellEnd"/>
      <w:r w:rsidRPr="00B815D0">
        <w:rPr>
          <w:rFonts w:ascii="Times New Roman" w:hAnsi="Times New Roman" w:cs="Times New Roman"/>
          <w:sz w:val="28"/>
          <w:szCs w:val="28"/>
        </w:rPr>
        <w:t xml:space="preserve"> А. І. Лінійні простори. Лінійні оператори: навчал</w:t>
      </w:r>
      <w:r>
        <w:rPr>
          <w:rFonts w:ascii="Times New Roman" w:hAnsi="Times New Roman" w:cs="Times New Roman"/>
          <w:sz w:val="28"/>
          <w:szCs w:val="28"/>
        </w:rPr>
        <w:t>ьний посібник</w:t>
      </w:r>
      <w:r w:rsidR="00B66C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 А.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Pr="00B815D0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B815D0">
        <w:rPr>
          <w:rFonts w:ascii="Times New Roman" w:hAnsi="Times New Roman" w:cs="Times New Roman"/>
          <w:sz w:val="28"/>
          <w:szCs w:val="28"/>
        </w:rPr>
        <w:t>Янущик</w:t>
      </w:r>
      <w:proofErr w:type="spellEnd"/>
      <w:r w:rsidRPr="00B815D0">
        <w:rPr>
          <w:rFonts w:ascii="Times New Roman" w:hAnsi="Times New Roman" w:cs="Times New Roman"/>
          <w:sz w:val="28"/>
          <w:szCs w:val="28"/>
        </w:rPr>
        <w:t>; Національний дослідницький Томський політехнічний університет. – Томськ, 2010. – 92 с.</w:t>
      </w:r>
    </w:p>
    <w:p w:rsidR="00B245C4" w:rsidRPr="00B815D0" w:rsidRDefault="00B245C4" w:rsidP="00B815D0">
      <w:pPr>
        <w:pStyle w:val="a3"/>
        <w:ind w:left="106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245C4" w:rsidRPr="00B815D0" w:rsidSect="00B24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43C"/>
    <w:multiLevelType w:val="hybridMultilevel"/>
    <w:tmpl w:val="FA342274"/>
    <w:lvl w:ilvl="0" w:tplc="8BDCD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4"/>
    <w:rsid w:val="000347A2"/>
    <w:rsid w:val="00052634"/>
    <w:rsid w:val="00095900"/>
    <w:rsid w:val="001364E9"/>
    <w:rsid w:val="001C7B60"/>
    <w:rsid w:val="001E7057"/>
    <w:rsid w:val="00392817"/>
    <w:rsid w:val="00B245C4"/>
    <w:rsid w:val="00B66C17"/>
    <w:rsid w:val="00B815D0"/>
    <w:rsid w:val="00E16254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29B"/>
  <w15:chartTrackingRefBased/>
  <w15:docId w15:val="{09F2695C-53DA-4D80-8C4D-430F566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Дубовик</dc:creator>
  <cp:keywords/>
  <dc:description/>
  <cp:lastModifiedBy>Віталій Дубовик</cp:lastModifiedBy>
  <cp:revision>4</cp:revision>
  <dcterms:created xsi:type="dcterms:W3CDTF">2022-11-17T08:46:00Z</dcterms:created>
  <dcterms:modified xsi:type="dcterms:W3CDTF">2022-11-23T08:24:00Z</dcterms:modified>
</cp:coreProperties>
</file>